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B06E4" w14:textId="77777777" w:rsidR="00423FDD" w:rsidRDefault="00423FDD" w:rsidP="009F11CC">
      <w:pPr>
        <w:tabs>
          <w:tab w:val="left" w:pos="0"/>
        </w:tabs>
        <w:suppressAutoHyphens/>
        <w:jc w:val="center"/>
        <w:rPr>
          <w:rFonts w:cs="Arial"/>
        </w:rPr>
      </w:pPr>
    </w:p>
    <w:p w14:paraId="6B6D585F" w14:textId="77777777" w:rsidR="00423FDD" w:rsidRDefault="00423FDD" w:rsidP="009F11CC">
      <w:pPr>
        <w:tabs>
          <w:tab w:val="left" w:pos="0"/>
        </w:tabs>
        <w:suppressAutoHyphens/>
        <w:jc w:val="center"/>
        <w:rPr>
          <w:rFonts w:cs="Arial"/>
        </w:rPr>
      </w:pPr>
    </w:p>
    <w:p w14:paraId="38379421" w14:textId="77777777" w:rsidR="00423FDD" w:rsidRDefault="00423FDD" w:rsidP="009F11CC">
      <w:pPr>
        <w:tabs>
          <w:tab w:val="left" w:pos="0"/>
        </w:tabs>
        <w:suppressAutoHyphens/>
        <w:jc w:val="center"/>
        <w:rPr>
          <w:rFonts w:cs="Arial"/>
        </w:rPr>
      </w:pPr>
    </w:p>
    <w:p w14:paraId="291E9523" w14:textId="0549ECFD" w:rsidR="009F11CC" w:rsidRPr="00A63A05" w:rsidRDefault="009F11CC" w:rsidP="009F11CC">
      <w:pPr>
        <w:tabs>
          <w:tab w:val="left" w:pos="0"/>
        </w:tabs>
        <w:suppressAutoHyphens/>
        <w:jc w:val="center"/>
        <w:rPr>
          <w:rFonts w:cs="Arial"/>
        </w:rPr>
      </w:pPr>
      <w:proofErr w:type="gramStart"/>
      <w:r w:rsidRPr="00A63A05">
        <w:rPr>
          <w:rFonts w:cs="Arial"/>
        </w:rPr>
        <w:t xml:space="preserve">(  </w:t>
      </w:r>
      <w:proofErr w:type="gramEnd"/>
      <w:r w:rsidRPr="00A63A05">
        <w:rPr>
          <w:rFonts w:cs="Arial"/>
        </w:rPr>
        <w:t xml:space="preserve">         </w:t>
      </w:r>
      <w:r w:rsidR="00E131C5">
        <w:rPr>
          <w:rFonts w:cs="Arial"/>
        </w:rPr>
        <w:t>BORRADO</w:t>
      </w:r>
      <w:r w:rsidR="00D012FF">
        <w:rPr>
          <w:rFonts w:cs="Arial"/>
        </w:rPr>
        <w:t>R</w:t>
      </w:r>
      <w:r>
        <w:rPr>
          <w:rFonts w:cs="Arial"/>
        </w:rPr>
        <w:t xml:space="preserve">   </w:t>
      </w:r>
      <w:r w:rsidR="00D012FF">
        <w:rPr>
          <w:rFonts w:cs="Arial"/>
        </w:rPr>
        <w:t>RESOLUCIÓN</w:t>
      </w:r>
      <w:r>
        <w:rPr>
          <w:rFonts w:cs="Arial"/>
        </w:rPr>
        <w:t xml:space="preserve">  </w:t>
      </w:r>
      <w:r w:rsidRPr="00A63A05">
        <w:rPr>
          <w:rFonts w:cs="Arial"/>
        </w:rPr>
        <w:t xml:space="preserve">             )</w:t>
      </w:r>
    </w:p>
    <w:p w14:paraId="154C25DA" w14:textId="77777777" w:rsidR="009F11CC" w:rsidRPr="00A63A05" w:rsidRDefault="009F11CC" w:rsidP="009F11CC">
      <w:pPr>
        <w:tabs>
          <w:tab w:val="left" w:pos="0"/>
        </w:tabs>
        <w:jc w:val="center"/>
        <w:rPr>
          <w:rFonts w:cs="Arial"/>
        </w:rPr>
      </w:pPr>
    </w:p>
    <w:p w14:paraId="2554D046" w14:textId="0EB3BF4C" w:rsidR="009F11CC" w:rsidRPr="000E35F7" w:rsidRDefault="009F11CC" w:rsidP="009F11CC">
      <w:pPr>
        <w:pStyle w:val="Textocomentario"/>
        <w:jc w:val="center"/>
      </w:pPr>
      <w:r w:rsidRPr="000E35F7">
        <w:t xml:space="preserve">«Por la cual se convoca a los </w:t>
      </w:r>
      <w:r>
        <w:t xml:space="preserve">municipios, </w:t>
      </w:r>
      <w:r w:rsidRPr="000E35F7">
        <w:t>para que postulen sus instituciones educativas</w:t>
      </w:r>
      <w:r w:rsidR="00AE6EAD">
        <w:t xml:space="preserve"> </w:t>
      </w:r>
      <w:r>
        <w:t>rurales</w:t>
      </w:r>
      <w:r w:rsidR="00AE6EAD">
        <w:t xml:space="preserve"> y residencias escolares</w:t>
      </w:r>
      <w:r w:rsidRPr="000E35F7">
        <w:t>, con el fin de obtener cofinanciación de recursos para el mejoramiento de infraestructura escolar»</w:t>
      </w:r>
    </w:p>
    <w:p w14:paraId="0244E60D" w14:textId="6FBF0DF3" w:rsidR="009F11CC" w:rsidRPr="000E35F7" w:rsidRDefault="009F11CC" w:rsidP="009F11CC">
      <w:pPr>
        <w:tabs>
          <w:tab w:val="left" w:pos="0"/>
        </w:tabs>
        <w:jc w:val="center"/>
        <w:rPr>
          <w:rFonts w:cs="Arial"/>
        </w:rPr>
      </w:pPr>
      <w:r w:rsidRPr="000E35F7">
        <w:rPr>
          <w:rFonts w:cs="Arial"/>
        </w:rPr>
        <w:t xml:space="preserve"> </w:t>
      </w:r>
    </w:p>
    <w:p w14:paraId="283A2B95" w14:textId="77777777" w:rsidR="009F11CC" w:rsidRPr="000E35F7" w:rsidRDefault="009F11CC" w:rsidP="009F11CC">
      <w:pPr>
        <w:tabs>
          <w:tab w:val="left" w:pos="0"/>
        </w:tabs>
        <w:jc w:val="center"/>
        <w:rPr>
          <w:rFonts w:cs="Arial"/>
          <w:b/>
        </w:rPr>
      </w:pPr>
      <w:r w:rsidRPr="000E35F7">
        <w:rPr>
          <w:rFonts w:cs="Arial"/>
          <w:b/>
        </w:rPr>
        <w:t>LA MINISTRA DE EDUCACIÓN NACIONAL,</w:t>
      </w:r>
    </w:p>
    <w:p w14:paraId="5AA6C913" w14:textId="77777777" w:rsidR="009F11CC" w:rsidRPr="000E35F7" w:rsidRDefault="009F11CC" w:rsidP="009F11CC">
      <w:pPr>
        <w:tabs>
          <w:tab w:val="left" w:pos="0"/>
        </w:tabs>
        <w:jc w:val="center"/>
        <w:rPr>
          <w:rFonts w:cs="Arial"/>
        </w:rPr>
      </w:pPr>
    </w:p>
    <w:p w14:paraId="4B7CB57E" w14:textId="27DE3E41" w:rsidR="009F11CC" w:rsidRPr="000E35F7" w:rsidRDefault="009F11CC" w:rsidP="009F11CC">
      <w:pPr>
        <w:jc w:val="center"/>
      </w:pPr>
      <w:r w:rsidRPr="000E35F7">
        <w:rPr>
          <w:rFonts w:cs="Arial"/>
        </w:rPr>
        <w:t>En ejercicio de las facultades constitucionales y legales, en especial las conferidas por el artículo 148 de la Ley 115 de 1994</w:t>
      </w:r>
      <w:r w:rsidR="00F62B7C">
        <w:rPr>
          <w:rFonts w:cs="Arial"/>
        </w:rPr>
        <w:t xml:space="preserve"> en sus </w:t>
      </w:r>
      <w:r w:rsidR="00BD7142">
        <w:rPr>
          <w:rFonts w:cs="Arial"/>
        </w:rPr>
        <w:t>numeral</w:t>
      </w:r>
      <w:r w:rsidR="009F7FBD">
        <w:rPr>
          <w:rFonts w:cs="Arial"/>
        </w:rPr>
        <w:t>es</w:t>
      </w:r>
      <w:r w:rsidR="00BD7142">
        <w:rPr>
          <w:rFonts w:cs="Arial"/>
        </w:rPr>
        <w:t xml:space="preserve"> 1 literal </w:t>
      </w:r>
      <w:r w:rsidR="009F7FBD">
        <w:rPr>
          <w:rFonts w:cs="Arial"/>
        </w:rPr>
        <w:t>(</w:t>
      </w:r>
      <w:r w:rsidR="00BD7142">
        <w:rPr>
          <w:rFonts w:cs="Arial"/>
        </w:rPr>
        <w:t>i</w:t>
      </w:r>
      <w:r w:rsidR="009F7FBD">
        <w:rPr>
          <w:rFonts w:cs="Arial"/>
        </w:rPr>
        <w:t>)</w:t>
      </w:r>
      <w:r w:rsidR="00BD7142">
        <w:rPr>
          <w:rFonts w:cs="Arial"/>
        </w:rPr>
        <w:t xml:space="preserve"> y 4 literal </w:t>
      </w:r>
      <w:r w:rsidR="000A1A9A">
        <w:rPr>
          <w:rFonts w:cs="Arial"/>
        </w:rPr>
        <w:t>(</w:t>
      </w:r>
      <w:r w:rsidR="00BD7142">
        <w:rPr>
          <w:rFonts w:cs="Arial"/>
        </w:rPr>
        <w:t>e</w:t>
      </w:r>
      <w:r w:rsidR="009F7FBD">
        <w:rPr>
          <w:rFonts w:cs="Arial"/>
        </w:rPr>
        <w:t>)</w:t>
      </w:r>
      <w:r w:rsidR="00BD7142">
        <w:rPr>
          <w:rFonts w:cs="Arial"/>
        </w:rPr>
        <w:t xml:space="preserve"> y </w:t>
      </w:r>
      <w:r w:rsidRPr="000E35F7">
        <w:rPr>
          <w:rFonts w:cs="Arial"/>
        </w:rPr>
        <w:t>el artículo 111 de la Ley 633 de 2000, el artículo 5 de la Ley 715 de 2001 y el artículo 143 de la Ley 1450 de 2011, y</w:t>
      </w:r>
    </w:p>
    <w:p w14:paraId="0A4B8994" w14:textId="77777777" w:rsidR="009F11CC" w:rsidRPr="000E35F7" w:rsidRDefault="009F11CC" w:rsidP="009F11CC">
      <w:pPr>
        <w:tabs>
          <w:tab w:val="left" w:pos="0"/>
        </w:tabs>
        <w:rPr>
          <w:rFonts w:cs="Arial"/>
          <w:highlight w:val="yellow"/>
          <w:lang w:val="es-CO"/>
        </w:rPr>
      </w:pPr>
    </w:p>
    <w:p w14:paraId="0EE9AE56" w14:textId="77777777" w:rsidR="009F11CC" w:rsidRPr="000E35F7" w:rsidRDefault="009F11CC" w:rsidP="009F11CC">
      <w:pPr>
        <w:tabs>
          <w:tab w:val="left" w:pos="0"/>
        </w:tabs>
        <w:jc w:val="center"/>
        <w:rPr>
          <w:rFonts w:cs="Arial"/>
          <w:highlight w:val="yellow"/>
          <w:lang w:val="es-CO"/>
        </w:rPr>
      </w:pPr>
    </w:p>
    <w:p w14:paraId="35D1DC3B" w14:textId="77777777" w:rsidR="009F11CC" w:rsidRPr="000E35F7" w:rsidRDefault="009F11CC" w:rsidP="009F11CC">
      <w:pPr>
        <w:tabs>
          <w:tab w:val="left" w:pos="0"/>
        </w:tabs>
        <w:jc w:val="center"/>
        <w:rPr>
          <w:rFonts w:cs="Arial"/>
          <w:lang w:val="es-CO"/>
        </w:rPr>
      </w:pPr>
      <w:r w:rsidRPr="000E35F7">
        <w:rPr>
          <w:rFonts w:cs="Arial"/>
          <w:b/>
          <w:lang w:val="es-CO"/>
        </w:rPr>
        <w:t>CONSIDERANDO</w:t>
      </w:r>
      <w:r w:rsidRPr="000E35F7">
        <w:rPr>
          <w:rFonts w:cs="Arial"/>
          <w:lang w:val="es-CO"/>
        </w:rPr>
        <w:t>:</w:t>
      </w:r>
    </w:p>
    <w:p w14:paraId="4EFA85BF" w14:textId="77777777" w:rsidR="009F11CC" w:rsidRPr="000E35F7" w:rsidRDefault="009F11CC" w:rsidP="009F11CC">
      <w:pPr>
        <w:tabs>
          <w:tab w:val="left" w:pos="0"/>
        </w:tabs>
        <w:jc w:val="center"/>
        <w:rPr>
          <w:rFonts w:cs="Arial"/>
          <w:lang w:val="es-CO"/>
        </w:rPr>
      </w:pPr>
    </w:p>
    <w:p w14:paraId="7BE9C0B5" w14:textId="40E47473" w:rsidR="009F11CC" w:rsidRPr="000E35F7" w:rsidRDefault="009F11CC" w:rsidP="009F11CC">
      <w:pPr>
        <w:tabs>
          <w:tab w:val="left" w:pos="0"/>
          <w:tab w:val="left" w:pos="9356"/>
        </w:tabs>
        <w:ind w:hanging="1"/>
        <w:jc w:val="both"/>
        <w:rPr>
          <w:rFonts w:cs="Arial"/>
        </w:rPr>
      </w:pPr>
      <w:r w:rsidRPr="000E35F7">
        <w:rPr>
          <w:rFonts w:cs="Arial"/>
          <w:lang w:val="es-CO"/>
        </w:rPr>
        <w:t xml:space="preserve">Que el artículo 8 de la Ley 21 de 1982 estableció una contribución especial de la Nación, los </w:t>
      </w:r>
      <w:r w:rsidR="00183C06">
        <w:rPr>
          <w:rFonts w:cs="Arial"/>
          <w:lang w:val="es-CO"/>
        </w:rPr>
        <w:t>D</w:t>
      </w:r>
      <w:r w:rsidR="00183C06" w:rsidRPr="000E35F7">
        <w:rPr>
          <w:rFonts w:cs="Arial"/>
          <w:lang w:val="es-CO"/>
        </w:rPr>
        <w:t>epartamentos</w:t>
      </w:r>
      <w:r w:rsidRPr="000E35F7">
        <w:rPr>
          <w:rFonts w:cs="Arial"/>
          <w:lang w:val="es-CO"/>
        </w:rPr>
        <w:t xml:space="preserve">, el Distrito Capital y los </w:t>
      </w:r>
      <w:r w:rsidR="00183C06">
        <w:rPr>
          <w:rFonts w:cs="Arial"/>
          <w:lang w:val="es-CO"/>
        </w:rPr>
        <w:t>M</w:t>
      </w:r>
      <w:r w:rsidR="00183C06" w:rsidRPr="000E35F7">
        <w:rPr>
          <w:rFonts w:cs="Arial"/>
          <w:lang w:val="es-CO"/>
        </w:rPr>
        <w:t>unicipios</w:t>
      </w:r>
      <w:r w:rsidRPr="000E35F7">
        <w:rPr>
          <w:rFonts w:cs="Arial"/>
          <w:lang w:val="es-CO"/>
        </w:rPr>
        <w:t xml:space="preserve">, a favor de las «(…) Escuelas Industriales e Institutos Técnicos Nacionales, </w:t>
      </w:r>
      <w:proofErr w:type="spellStart"/>
      <w:r w:rsidRPr="000E35F7">
        <w:rPr>
          <w:rFonts w:cs="Arial"/>
          <w:lang w:val="es-CO"/>
        </w:rPr>
        <w:t>Dep</w:t>
      </w:r>
      <w:r w:rsidRPr="000E35F7">
        <w:rPr>
          <w:rFonts w:cs="Arial"/>
          <w:i/>
        </w:rPr>
        <w:t>artamentales</w:t>
      </w:r>
      <w:proofErr w:type="spellEnd"/>
      <w:r w:rsidRPr="000E35F7">
        <w:rPr>
          <w:rFonts w:cs="Arial"/>
          <w:i/>
        </w:rPr>
        <w:t xml:space="preserve">, </w:t>
      </w:r>
      <w:proofErr w:type="spellStart"/>
      <w:r w:rsidRPr="000E35F7">
        <w:rPr>
          <w:rFonts w:cs="Arial"/>
          <w:i/>
        </w:rPr>
        <w:t>Intendenciales</w:t>
      </w:r>
      <w:proofErr w:type="spellEnd"/>
      <w:r w:rsidRPr="000E35F7">
        <w:rPr>
          <w:rFonts w:cs="Arial"/>
          <w:i/>
        </w:rPr>
        <w:t xml:space="preserve">, </w:t>
      </w:r>
      <w:proofErr w:type="spellStart"/>
      <w:r w:rsidRPr="000E35F7">
        <w:rPr>
          <w:rFonts w:cs="Arial"/>
          <w:i/>
        </w:rPr>
        <w:t>Comisariales</w:t>
      </w:r>
      <w:proofErr w:type="spellEnd"/>
      <w:r w:rsidRPr="000E35F7">
        <w:rPr>
          <w:rFonts w:cs="Arial"/>
          <w:i/>
        </w:rPr>
        <w:t>, Distritales y Municipales</w:t>
      </w:r>
      <w:r w:rsidRPr="000E35F7">
        <w:rPr>
          <w:rFonts w:cs="Arial"/>
        </w:rPr>
        <w:t xml:space="preserve">», y a su vez, el artículo 11 de la misma ley determinó los porcentajes de destinación de los recursos recaudados. </w:t>
      </w:r>
    </w:p>
    <w:p w14:paraId="5192D52A" w14:textId="77777777" w:rsidR="009F11CC" w:rsidRPr="000E35F7" w:rsidRDefault="009F11CC" w:rsidP="009F11CC">
      <w:pPr>
        <w:tabs>
          <w:tab w:val="left" w:pos="0"/>
          <w:tab w:val="left" w:pos="9356"/>
        </w:tabs>
        <w:ind w:hanging="1"/>
        <w:jc w:val="both"/>
        <w:rPr>
          <w:rFonts w:cs="Arial"/>
        </w:rPr>
      </w:pPr>
    </w:p>
    <w:p w14:paraId="534B5014" w14:textId="77777777" w:rsidR="009F11CC" w:rsidRPr="000E35F7" w:rsidRDefault="009F11CC" w:rsidP="009F11CC">
      <w:pPr>
        <w:tabs>
          <w:tab w:val="left" w:pos="0"/>
          <w:tab w:val="left" w:pos="9356"/>
        </w:tabs>
        <w:autoSpaceDE w:val="0"/>
        <w:autoSpaceDN w:val="0"/>
        <w:adjustRightInd w:val="0"/>
        <w:jc w:val="both"/>
        <w:rPr>
          <w:rFonts w:cs="Arial"/>
          <w:i/>
        </w:rPr>
      </w:pPr>
      <w:r w:rsidRPr="000E35F7">
        <w:rPr>
          <w:rFonts w:eastAsia="Calibri" w:cs="Arial"/>
        </w:rPr>
        <w:t xml:space="preserve">Que el artículo 5 de la Ley 715 de 2001, en el numeral 5.3 establece como competencia de la Nación </w:t>
      </w:r>
      <w:r w:rsidRPr="000E35F7">
        <w:rPr>
          <w:rFonts w:cs="Arial"/>
          <w:i/>
        </w:rPr>
        <w:t>«Impulsar, coordinar, financiar, cofinanciar y evaluar programas, planes y proyectos de inversión de orden nacional en materia de educación, con recursos diferentes de los del Sistema General de Participaciones. Con estos recursos no se podrá pagar personal de administración, directivo, docente o administrativo».</w:t>
      </w:r>
    </w:p>
    <w:p w14:paraId="0B4BE3CA" w14:textId="77777777" w:rsidR="009F11CC" w:rsidRPr="000E35F7" w:rsidRDefault="009F11CC" w:rsidP="009F11CC">
      <w:pPr>
        <w:tabs>
          <w:tab w:val="left" w:pos="0"/>
          <w:tab w:val="left" w:pos="9356"/>
        </w:tabs>
        <w:jc w:val="both"/>
        <w:rPr>
          <w:rFonts w:cs="Arial"/>
          <w:i/>
        </w:rPr>
      </w:pPr>
    </w:p>
    <w:p w14:paraId="796E6BA9" w14:textId="505D4D0B" w:rsidR="009F11CC" w:rsidRPr="000E35F7" w:rsidRDefault="009F11CC" w:rsidP="009F11CC">
      <w:pPr>
        <w:tabs>
          <w:tab w:val="left" w:pos="0"/>
          <w:tab w:val="left" w:pos="9356"/>
        </w:tabs>
        <w:jc w:val="both"/>
        <w:rPr>
          <w:rFonts w:cs="Arial"/>
        </w:rPr>
      </w:pPr>
      <w:r w:rsidRPr="009F7C40">
        <w:rPr>
          <w:rFonts w:cs="Arial"/>
        </w:rPr>
        <w:t>Que en cumplimiento de lo anterior, el Ministerio de Educación Nacional expidió la Resolución 10281 de 2016</w:t>
      </w:r>
      <w:r w:rsidR="00B50968">
        <w:rPr>
          <w:rFonts w:cs="Arial"/>
        </w:rPr>
        <w:t xml:space="preserve"> </w:t>
      </w:r>
      <w:r w:rsidR="00B50968" w:rsidRPr="00A75F76">
        <w:rPr>
          <w:rFonts w:cs="Arial"/>
          <w:i/>
        </w:rPr>
        <w:t>«Por la cual se establecen las reglas de financiación, cofinanciación y ejecución de las obras de infraestructura educativa en el marco del Plan Nacional de Infraestructura Educativa.»</w:t>
      </w:r>
      <w:r w:rsidRPr="009F7C40">
        <w:rPr>
          <w:rFonts w:cs="Arial"/>
        </w:rPr>
        <w:t>, en la que define los criterios de priorización de proyectos de infraestructura educativa que serán financiados o cofinanciados por dicho Ministerio, con cargo a los recursos del artículo 11 de la Ley 21 de 1982 y que no hacen parte de la cuenta especial del Ministerio de Educación Nacional de que trata el artículo 59 de la Ley 1753 de 2015, a favor de los establecimientos educativos oficiales, ubicados en zonas urbanas y rurales.</w:t>
      </w:r>
    </w:p>
    <w:p w14:paraId="1C2523D7" w14:textId="77777777" w:rsidR="009F11CC" w:rsidRDefault="009F11CC" w:rsidP="009F11CC">
      <w:pPr>
        <w:tabs>
          <w:tab w:val="left" w:pos="0"/>
          <w:tab w:val="left" w:pos="9356"/>
        </w:tabs>
        <w:jc w:val="both"/>
        <w:rPr>
          <w:rFonts w:cs="Arial"/>
        </w:rPr>
      </w:pPr>
    </w:p>
    <w:p w14:paraId="255CDC6D" w14:textId="73899EC6" w:rsidR="009F11CC" w:rsidRDefault="009F11CC" w:rsidP="009F11CC">
      <w:pPr>
        <w:tabs>
          <w:tab w:val="left" w:pos="0"/>
          <w:tab w:val="left" w:pos="9356"/>
        </w:tabs>
        <w:jc w:val="both"/>
        <w:rPr>
          <w:rFonts w:cs="Arial"/>
        </w:rPr>
      </w:pPr>
      <w:r>
        <w:rPr>
          <w:rFonts w:cs="Arial"/>
        </w:rPr>
        <w:t xml:space="preserve">Que </w:t>
      </w:r>
      <w:r w:rsidR="003A3B8C">
        <w:rPr>
          <w:rFonts w:cs="Arial"/>
        </w:rPr>
        <w:t>dentro de</w:t>
      </w:r>
      <w:r w:rsidR="003A3B8C" w:rsidRPr="00A54FBA">
        <w:rPr>
          <w:rFonts w:cs="Arial"/>
        </w:rPr>
        <w:t xml:space="preserve">l </w:t>
      </w:r>
      <w:r w:rsidRPr="00A54FBA">
        <w:rPr>
          <w:rFonts w:cs="Arial"/>
        </w:rPr>
        <w:t>Plan Nacional de Desarrollo 2018</w:t>
      </w:r>
      <w:r>
        <w:rPr>
          <w:rFonts w:cs="Arial"/>
        </w:rPr>
        <w:t xml:space="preserve"> </w:t>
      </w:r>
      <w:r w:rsidRPr="00A54FBA">
        <w:rPr>
          <w:rFonts w:cs="Arial"/>
        </w:rPr>
        <w:t xml:space="preserve">- 2022 </w:t>
      </w:r>
      <w:r w:rsidR="000D7761">
        <w:rPr>
          <w:rFonts w:cs="Arial"/>
        </w:rPr>
        <w:t>encontramos las siguientes</w:t>
      </w:r>
      <w:r w:rsidR="0033197A" w:rsidRPr="0033197A">
        <w:rPr>
          <w:rFonts w:cs="Arial"/>
        </w:rPr>
        <w:t xml:space="preserve"> </w:t>
      </w:r>
      <w:r w:rsidR="0033197A">
        <w:rPr>
          <w:rFonts w:cs="Arial"/>
        </w:rPr>
        <w:t>estrategias</w:t>
      </w:r>
      <w:r w:rsidR="000D7761">
        <w:rPr>
          <w:rFonts w:cs="Arial"/>
        </w:rPr>
        <w:t xml:space="preserve">: </w:t>
      </w:r>
    </w:p>
    <w:p w14:paraId="3A7EAC70" w14:textId="77777777" w:rsidR="000D7761" w:rsidRDefault="000D7761" w:rsidP="009F11CC">
      <w:pPr>
        <w:tabs>
          <w:tab w:val="left" w:pos="0"/>
          <w:tab w:val="left" w:pos="9356"/>
        </w:tabs>
        <w:jc w:val="both"/>
        <w:rPr>
          <w:rFonts w:cs="Arial"/>
        </w:rPr>
      </w:pPr>
    </w:p>
    <w:p w14:paraId="33E2F0A6" w14:textId="019D027A" w:rsidR="009F11CC" w:rsidRPr="00FD68E1" w:rsidRDefault="007E69CD" w:rsidP="007E69CD">
      <w:pPr>
        <w:tabs>
          <w:tab w:val="left" w:pos="0"/>
          <w:tab w:val="left" w:pos="9356"/>
        </w:tabs>
        <w:ind w:left="708"/>
        <w:jc w:val="both"/>
        <w:rPr>
          <w:rFonts w:cs="Arial"/>
        </w:rPr>
      </w:pPr>
      <w:r>
        <w:rPr>
          <w:rFonts w:cs="Arial"/>
          <w:i/>
        </w:rPr>
        <w:t>«</w:t>
      </w:r>
      <w:r w:rsidR="000D7761" w:rsidRPr="007E69CD">
        <w:rPr>
          <w:rFonts w:cs="Arial"/>
          <w:b/>
          <w:i/>
        </w:rPr>
        <w:t>C</w:t>
      </w:r>
      <w:r w:rsidR="009F11CC" w:rsidRPr="007E69CD">
        <w:rPr>
          <w:rFonts w:cs="Arial"/>
          <w:b/>
          <w:i/>
        </w:rPr>
        <w:t>ampo con progreso</w:t>
      </w:r>
      <w:r w:rsidR="003D1D97" w:rsidRPr="003A3B8C">
        <w:rPr>
          <w:rFonts w:cs="Arial"/>
        </w:rPr>
        <w:t xml:space="preserve"> </w:t>
      </w:r>
      <w:r w:rsidR="009F11CC" w:rsidRPr="003A3B8C">
        <w:rPr>
          <w:rFonts w:cs="Arial"/>
        </w:rPr>
        <w:t>como una alianza para dinamizar el desarrollo y la productividad de la Colombia rural, seguridad alimentaria. y b</w:t>
      </w:r>
      <w:r w:rsidR="009F11CC" w:rsidRPr="00FD68E1">
        <w:rPr>
          <w:rFonts w:cs="Arial"/>
        </w:rPr>
        <w:t>ienestar de toda la población rural.</w:t>
      </w:r>
    </w:p>
    <w:p w14:paraId="2436D949" w14:textId="77777777" w:rsidR="009F11CC" w:rsidRDefault="009F11CC" w:rsidP="007E69CD">
      <w:pPr>
        <w:tabs>
          <w:tab w:val="left" w:pos="0"/>
          <w:tab w:val="left" w:pos="9356"/>
        </w:tabs>
        <w:ind w:left="348"/>
        <w:jc w:val="both"/>
        <w:rPr>
          <w:rFonts w:cs="Arial"/>
          <w:highlight w:val="yellow"/>
        </w:rPr>
      </w:pPr>
    </w:p>
    <w:p w14:paraId="449938B3" w14:textId="1DAABC00" w:rsidR="009F11CC" w:rsidRPr="00CF07B4" w:rsidRDefault="009F11CC" w:rsidP="007E69CD">
      <w:pPr>
        <w:tabs>
          <w:tab w:val="left" w:pos="0"/>
          <w:tab w:val="left" w:pos="9356"/>
        </w:tabs>
        <w:ind w:left="348"/>
        <w:jc w:val="both"/>
        <w:rPr>
          <w:rFonts w:cs="Arial"/>
        </w:rPr>
      </w:pPr>
      <w:r w:rsidRPr="007E69CD">
        <w:rPr>
          <w:rFonts w:cs="Arial"/>
          <w:b/>
          <w:i/>
        </w:rPr>
        <w:lastRenderedPageBreak/>
        <w:t>Pacto por la equidad</w:t>
      </w:r>
      <w:r w:rsidRPr="00197D7D">
        <w:rPr>
          <w:rFonts w:cs="Arial"/>
        </w:rPr>
        <w:t>: política social moderna centrada en la familia, eficiente, de calidad y conectada a mercados</w:t>
      </w:r>
      <w:r>
        <w:rPr>
          <w:rFonts w:cs="Arial"/>
        </w:rPr>
        <w:t xml:space="preserve">, la </w:t>
      </w:r>
      <w:r w:rsidRPr="00197D7D">
        <w:rPr>
          <w:rFonts w:cs="Arial"/>
        </w:rPr>
        <w:t>línea</w:t>
      </w:r>
      <w:r>
        <w:rPr>
          <w:rFonts w:cs="Arial"/>
        </w:rPr>
        <w:t xml:space="preserve"> de</w:t>
      </w:r>
      <w:r w:rsidRPr="00197D7D">
        <w:rPr>
          <w:rFonts w:cs="Arial"/>
        </w:rPr>
        <w:t xml:space="preserve"> </w:t>
      </w:r>
      <w:r w:rsidR="005C2991">
        <w:rPr>
          <w:rFonts w:cs="Arial"/>
          <w:i/>
        </w:rPr>
        <w:t>«</w:t>
      </w:r>
      <w:r w:rsidRPr="00A837AB">
        <w:rPr>
          <w:rFonts w:cs="Arial"/>
          <w:i/>
        </w:rPr>
        <w:t>Educación de calidad para un futuro con oportunidades para todos</w:t>
      </w:r>
      <w:r w:rsidR="000D7761">
        <w:rPr>
          <w:rFonts w:cs="Arial"/>
          <w:i/>
        </w:rPr>
        <w:t xml:space="preserve"> </w:t>
      </w:r>
      <w:r w:rsidR="005C2991">
        <w:rPr>
          <w:rFonts w:cs="Arial"/>
          <w:i/>
        </w:rPr>
        <w:t>«</w:t>
      </w:r>
      <w:r w:rsidRPr="00197D7D">
        <w:rPr>
          <w:rFonts w:cs="Arial"/>
        </w:rPr>
        <w:t xml:space="preserve">cuya apuesta es avanzar hacia la universalización de la educación preescolar, superar las disparidades en cobertura y calidad educativa entre zonas urbanas y rurales, </w:t>
      </w:r>
      <w:r>
        <w:rPr>
          <w:rFonts w:cs="Arial"/>
        </w:rPr>
        <w:t>en educación incluye objetivos para a</w:t>
      </w:r>
      <w:r w:rsidRPr="00750A56">
        <w:rPr>
          <w:rFonts w:cs="Arial"/>
        </w:rPr>
        <w:t xml:space="preserve">mpliar la atención integral de la primera infancia a la adolescencia, mejorar la focalización y consolidar </w:t>
      </w:r>
      <w:r w:rsidRPr="00CF07B4">
        <w:rPr>
          <w:rFonts w:cs="Arial"/>
        </w:rPr>
        <w:t>los proyectos de vida</w:t>
      </w:r>
      <w:r w:rsidR="000D7761">
        <w:rPr>
          <w:rFonts w:cs="Arial"/>
        </w:rPr>
        <w:t>.</w:t>
      </w:r>
      <w:r w:rsidR="007E69CD">
        <w:rPr>
          <w:rFonts w:cs="Arial"/>
        </w:rPr>
        <w:t>»</w:t>
      </w:r>
    </w:p>
    <w:p w14:paraId="45210FE1" w14:textId="77777777" w:rsidR="009F11CC" w:rsidRPr="00CF07B4" w:rsidRDefault="009F11CC" w:rsidP="009F11CC">
      <w:pPr>
        <w:tabs>
          <w:tab w:val="left" w:pos="0"/>
          <w:tab w:val="left" w:pos="9356"/>
        </w:tabs>
        <w:jc w:val="both"/>
        <w:rPr>
          <w:rFonts w:cs="Arial"/>
        </w:rPr>
      </w:pPr>
    </w:p>
    <w:p w14:paraId="206B1750" w14:textId="2F5C45FE" w:rsidR="009F11CC" w:rsidRPr="00CF07B4" w:rsidRDefault="009F11CC" w:rsidP="009F11CC">
      <w:pPr>
        <w:tabs>
          <w:tab w:val="left" w:pos="0"/>
          <w:tab w:val="left" w:pos="9356"/>
        </w:tabs>
        <w:jc w:val="both"/>
        <w:rPr>
          <w:rFonts w:cs="Arial"/>
        </w:rPr>
      </w:pPr>
      <w:r w:rsidRPr="00CF07B4">
        <w:rPr>
          <w:rFonts w:cs="Arial"/>
        </w:rPr>
        <w:t xml:space="preserve">Que </w:t>
      </w:r>
      <w:r w:rsidR="000D7761">
        <w:rPr>
          <w:rFonts w:cs="Arial"/>
        </w:rPr>
        <w:t xml:space="preserve">en </w:t>
      </w:r>
      <w:r w:rsidRPr="00CF07B4">
        <w:rPr>
          <w:rFonts w:cs="Arial"/>
        </w:rPr>
        <w:t xml:space="preserve">la línea </w:t>
      </w:r>
      <w:r w:rsidR="004E09BF">
        <w:rPr>
          <w:rFonts w:cs="Arial"/>
        </w:rPr>
        <w:t>«</w:t>
      </w:r>
      <w:r w:rsidRPr="00CF07B4">
        <w:rPr>
          <w:rFonts w:cs="Arial"/>
        </w:rPr>
        <w:t>Educación de calidad para un futuro con oportunidades para todos</w:t>
      </w:r>
      <w:r w:rsidR="004E09BF">
        <w:rPr>
          <w:rFonts w:cs="Arial"/>
        </w:rPr>
        <w:t>»</w:t>
      </w:r>
      <w:r w:rsidR="00543E03">
        <w:rPr>
          <w:rFonts w:cs="Arial"/>
        </w:rPr>
        <w:t xml:space="preserve"> </w:t>
      </w:r>
      <w:r>
        <w:rPr>
          <w:rFonts w:cs="Arial"/>
        </w:rPr>
        <w:t>del pacto por la equidad busca e</w:t>
      </w:r>
      <w:r w:rsidRPr="00CF07B4">
        <w:rPr>
          <w:rFonts w:cs="Arial"/>
        </w:rPr>
        <w:t>n la educación básica, mejorar la calidad de los aprendizajes y asegurar el tránsit</w:t>
      </w:r>
      <w:r>
        <w:rPr>
          <w:rFonts w:cs="Arial"/>
        </w:rPr>
        <w:t xml:space="preserve">o </w:t>
      </w:r>
      <w:r w:rsidRPr="00CF07B4">
        <w:rPr>
          <w:rFonts w:cs="Arial"/>
        </w:rPr>
        <w:t>efectivo desde la primaria hacia la secundaria, a la luz de una educación inclusiva, priorizando en este sentido a la población rural, a fin de cerrar brechas existentes entre el campo y la ciudad.</w:t>
      </w:r>
    </w:p>
    <w:p w14:paraId="476A131B" w14:textId="77777777" w:rsidR="009F11CC" w:rsidRPr="00CF07B4" w:rsidRDefault="009F11CC" w:rsidP="009F11CC">
      <w:pPr>
        <w:tabs>
          <w:tab w:val="left" w:pos="0"/>
          <w:tab w:val="left" w:pos="9356"/>
        </w:tabs>
        <w:jc w:val="both"/>
        <w:rPr>
          <w:rFonts w:cs="Arial"/>
        </w:rPr>
      </w:pPr>
    </w:p>
    <w:p w14:paraId="4D267851" w14:textId="0D447514" w:rsidR="009F11CC" w:rsidRPr="00484B22" w:rsidRDefault="009F11CC" w:rsidP="009F11CC">
      <w:pPr>
        <w:tabs>
          <w:tab w:val="left" w:pos="0"/>
          <w:tab w:val="left" w:pos="9356"/>
        </w:tabs>
        <w:jc w:val="both"/>
        <w:rPr>
          <w:rFonts w:cs="Arial"/>
          <w:i/>
        </w:rPr>
      </w:pPr>
      <w:proofErr w:type="gramStart"/>
      <w:r>
        <w:rPr>
          <w:rFonts w:cs="Arial"/>
        </w:rPr>
        <w:t>Que</w:t>
      </w:r>
      <w:proofErr w:type="gramEnd"/>
      <w:r>
        <w:rPr>
          <w:rFonts w:cs="Arial"/>
        </w:rPr>
        <w:t xml:space="preserve"> en la línea de ambientes de aprendizaje, con la cual </w:t>
      </w:r>
      <w:r w:rsidRPr="00134067">
        <w:rPr>
          <w:rFonts w:cs="Arial"/>
        </w:rPr>
        <w:t xml:space="preserve">se atenderán los requerimientos de adecuación de aulas para la educación inicial, el déficit existente en la infraestructura educativa rural, las necesidades de mejoras de cocinas y comedores para la operación del PAE, y los requerimientos para la implementación de la Jornada Única. Para ello, se adelantarán nuevas construcciones y se emprenderán acciones de mejoramiento, ampliación y adecuación de la infraestructura educativa existente, de acuerdo con lo consignado en el </w:t>
      </w:r>
      <w:r w:rsidR="00CC1C3C" w:rsidRPr="00484B22">
        <w:rPr>
          <w:rFonts w:cs="Arial"/>
          <w:i/>
        </w:rPr>
        <w:t>«</w:t>
      </w:r>
      <w:r w:rsidRPr="00484B22">
        <w:rPr>
          <w:rFonts w:cs="Arial"/>
          <w:i/>
        </w:rPr>
        <w:t>Pacto por la descentralización conectar territorios, gobiernos y poblaciones</w:t>
      </w:r>
      <w:r w:rsidR="00CC1C3C" w:rsidRPr="00484B22">
        <w:rPr>
          <w:rFonts w:cs="Arial"/>
          <w:i/>
        </w:rPr>
        <w:t>»</w:t>
      </w:r>
      <w:r w:rsidRPr="00484B22">
        <w:rPr>
          <w:rFonts w:cs="Arial"/>
          <w:i/>
        </w:rPr>
        <w:t xml:space="preserve">. </w:t>
      </w:r>
    </w:p>
    <w:p w14:paraId="57E2909E" w14:textId="77777777" w:rsidR="009F11CC" w:rsidRDefault="009F11CC" w:rsidP="009F11CC">
      <w:pPr>
        <w:tabs>
          <w:tab w:val="left" w:pos="0"/>
          <w:tab w:val="left" w:pos="9356"/>
        </w:tabs>
        <w:jc w:val="both"/>
        <w:rPr>
          <w:rFonts w:cs="Arial"/>
        </w:rPr>
      </w:pPr>
    </w:p>
    <w:p w14:paraId="39EAB826" w14:textId="77777777" w:rsidR="000D7761" w:rsidRDefault="009F11CC" w:rsidP="009F11CC">
      <w:pPr>
        <w:tabs>
          <w:tab w:val="left" w:pos="0"/>
          <w:tab w:val="left" w:pos="9356"/>
        </w:tabs>
        <w:jc w:val="both"/>
        <w:rPr>
          <w:rFonts w:cs="Arial"/>
        </w:rPr>
      </w:pPr>
      <w:r w:rsidRPr="000B5575">
        <w:rPr>
          <w:rFonts w:cs="Arial"/>
        </w:rPr>
        <w:t>Que en el marco de la</w:t>
      </w:r>
      <w:r>
        <w:rPr>
          <w:rFonts w:cs="Arial"/>
        </w:rPr>
        <w:t xml:space="preserve">s metas y objetivos de una </w:t>
      </w:r>
      <w:r w:rsidR="00B537C0">
        <w:rPr>
          <w:rFonts w:cs="Arial"/>
        </w:rPr>
        <w:t>«</w:t>
      </w:r>
      <w:r w:rsidRPr="00484B22">
        <w:rPr>
          <w:rFonts w:cs="Arial"/>
          <w:i/>
        </w:rPr>
        <w:t>Educación de calidad para un futuro con oportunidades para todos</w:t>
      </w:r>
      <w:r w:rsidR="00B537C0">
        <w:rPr>
          <w:rFonts w:cs="Arial"/>
        </w:rPr>
        <w:t>»</w:t>
      </w:r>
      <w:r>
        <w:rPr>
          <w:rFonts w:cs="Arial"/>
        </w:rPr>
        <w:t>”</w:t>
      </w:r>
      <w:r w:rsidRPr="000B5575">
        <w:rPr>
          <w:rFonts w:cs="Arial"/>
        </w:rPr>
        <w:t xml:space="preserve">, se plantea el objetivo de </w:t>
      </w:r>
      <w:r w:rsidR="00A55159">
        <w:rPr>
          <w:rFonts w:cs="Arial"/>
        </w:rPr>
        <w:t>«</w:t>
      </w:r>
      <w:r w:rsidRPr="00484B22">
        <w:rPr>
          <w:rFonts w:cs="Arial"/>
          <w:i/>
        </w:rPr>
        <w:t>Más y mejor educación rural</w:t>
      </w:r>
      <w:r w:rsidR="00A55159">
        <w:rPr>
          <w:rFonts w:cs="Arial"/>
        </w:rPr>
        <w:t>»</w:t>
      </w:r>
      <w:r>
        <w:rPr>
          <w:rFonts w:cs="Arial"/>
        </w:rPr>
        <w:t xml:space="preserve"> se busca un </w:t>
      </w:r>
      <w:r w:rsidRPr="00FB257E">
        <w:rPr>
          <w:rFonts w:cs="Arial"/>
        </w:rPr>
        <w:t>modelo de escuela rural con enfoque diferencial, dignificación de los docentes rurales, estrategias flexibles, emprendimiento, intersectorialidad e institucionalidad y educación superior</w:t>
      </w:r>
      <w:r w:rsidR="000D7761">
        <w:rPr>
          <w:rFonts w:cs="Arial"/>
        </w:rPr>
        <w:t>.</w:t>
      </w:r>
    </w:p>
    <w:p w14:paraId="1B9D4E0C" w14:textId="164C32C5" w:rsidR="009F11CC" w:rsidRPr="00FB257E" w:rsidRDefault="009F11CC" w:rsidP="009F11CC">
      <w:pPr>
        <w:tabs>
          <w:tab w:val="left" w:pos="0"/>
          <w:tab w:val="left" w:pos="9356"/>
        </w:tabs>
        <w:jc w:val="both"/>
        <w:rPr>
          <w:rFonts w:cs="Arial"/>
        </w:rPr>
      </w:pPr>
    </w:p>
    <w:p w14:paraId="4F31E0D5" w14:textId="7610975A" w:rsidR="009F11CC" w:rsidRDefault="009F11CC" w:rsidP="009F11CC">
      <w:pPr>
        <w:tabs>
          <w:tab w:val="left" w:pos="0"/>
          <w:tab w:val="left" w:pos="9356"/>
        </w:tabs>
        <w:jc w:val="both"/>
        <w:rPr>
          <w:rFonts w:cs="Arial"/>
        </w:rPr>
      </w:pPr>
      <w:r w:rsidRPr="00FB257E">
        <w:rPr>
          <w:rFonts w:cs="Arial"/>
        </w:rPr>
        <w:t xml:space="preserve">Que una de las acciones relevantes en la educación rural está referida a la transformación de los actuales internados en residencias escolares </w:t>
      </w:r>
      <w:r>
        <w:rPr>
          <w:rFonts w:cs="Arial"/>
        </w:rPr>
        <w:t xml:space="preserve">para </w:t>
      </w:r>
      <w:r w:rsidRPr="00FB257E">
        <w:rPr>
          <w:rFonts w:cs="Arial"/>
        </w:rPr>
        <w:t xml:space="preserve">que cuenten con espacios educativos de calidad y con condiciones dignas, que vinculen a las familias y aporten a la construcción de proyectos de vida viables y con oportunidades. </w:t>
      </w:r>
    </w:p>
    <w:p w14:paraId="758B5BF1" w14:textId="77777777" w:rsidR="00C130EC" w:rsidRPr="000E35F7" w:rsidRDefault="00C130EC" w:rsidP="009F11CC">
      <w:pPr>
        <w:tabs>
          <w:tab w:val="left" w:pos="0"/>
          <w:tab w:val="left" w:pos="9356"/>
        </w:tabs>
        <w:jc w:val="both"/>
        <w:rPr>
          <w:rFonts w:cs="Arial"/>
          <w:lang w:val="es-CO"/>
        </w:rPr>
      </w:pPr>
    </w:p>
    <w:p w14:paraId="4210F0A4" w14:textId="7B4D4169" w:rsidR="009F11CC" w:rsidRPr="00E63897" w:rsidRDefault="009F11CC" w:rsidP="009F11CC">
      <w:pPr>
        <w:tabs>
          <w:tab w:val="left" w:pos="0"/>
          <w:tab w:val="left" w:pos="9356"/>
        </w:tabs>
        <w:jc w:val="both"/>
        <w:rPr>
          <w:rFonts w:cs="Arial"/>
          <w:lang w:val="es-CO"/>
        </w:rPr>
      </w:pPr>
      <w:proofErr w:type="gramStart"/>
      <w:r w:rsidRPr="00E63897">
        <w:rPr>
          <w:rFonts w:cs="Arial"/>
          <w:lang w:val="es-CO"/>
        </w:rPr>
        <w:t>Que</w:t>
      </w:r>
      <w:proofErr w:type="gramEnd"/>
      <w:r w:rsidRPr="00E63897">
        <w:rPr>
          <w:rFonts w:cs="Arial"/>
          <w:lang w:val="es-CO"/>
        </w:rPr>
        <w:t xml:space="preserve"> </w:t>
      </w:r>
      <w:r>
        <w:rPr>
          <w:rFonts w:cs="Arial"/>
          <w:lang w:val="es-CO"/>
        </w:rPr>
        <w:t>en el marco de la construcción</w:t>
      </w:r>
      <w:r w:rsidRPr="00E63897">
        <w:rPr>
          <w:rFonts w:cs="Arial"/>
          <w:lang w:val="es-CO"/>
        </w:rPr>
        <w:t xml:space="preserve"> del Plan Especial de Educación Rural, se </w:t>
      </w:r>
      <w:r>
        <w:rPr>
          <w:rFonts w:cs="Arial"/>
          <w:lang w:val="es-CO"/>
        </w:rPr>
        <w:t xml:space="preserve">tiene en consideración </w:t>
      </w:r>
      <w:r w:rsidRPr="00E63897">
        <w:rPr>
          <w:rFonts w:cs="Arial"/>
          <w:lang w:val="es-CO"/>
        </w:rPr>
        <w:t xml:space="preserve">una serie de criterios, entre los cuales se encuentra: </w:t>
      </w:r>
      <w:r w:rsidRPr="00E63897">
        <w:rPr>
          <w:rFonts w:cs="Arial"/>
          <w:i/>
          <w:lang w:val="es-CO"/>
        </w:rPr>
        <w:t>«La construcción, reconstrucción, mejoramiento y adecuación de la infraestructura educativa rural, incluyendo la disponibilidad y permanencia de personal docente calificado»</w:t>
      </w:r>
      <w:r w:rsidRPr="00E63897">
        <w:rPr>
          <w:rFonts w:cs="Arial"/>
          <w:lang w:val="es-CO"/>
        </w:rPr>
        <w:t>.</w:t>
      </w:r>
    </w:p>
    <w:p w14:paraId="1EECACEE" w14:textId="77777777" w:rsidR="009F11CC" w:rsidRPr="00E63897" w:rsidRDefault="009F11CC" w:rsidP="009F11CC">
      <w:pPr>
        <w:tabs>
          <w:tab w:val="left" w:pos="0"/>
          <w:tab w:val="left" w:pos="9356"/>
        </w:tabs>
        <w:jc w:val="both"/>
        <w:rPr>
          <w:rFonts w:cs="Arial"/>
          <w:lang w:val="es-CO"/>
        </w:rPr>
      </w:pPr>
    </w:p>
    <w:p w14:paraId="78B2E8C5" w14:textId="77777777" w:rsidR="009F11CC" w:rsidRPr="000E35F7" w:rsidRDefault="009F11CC" w:rsidP="009F11CC">
      <w:pPr>
        <w:tabs>
          <w:tab w:val="left" w:pos="0"/>
          <w:tab w:val="left" w:pos="9356"/>
        </w:tabs>
        <w:autoSpaceDE w:val="0"/>
        <w:autoSpaceDN w:val="0"/>
        <w:adjustRightInd w:val="0"/>
        <w:jc w:val="both"/>
        <w:rPr>
          <w:rFonts w:cs="Arial"/>
        </w:rPr>
      </w:pPr>
      <w:proofErr w:type="gramStart"/>
      <w:r w:rsidRPr="00E63897">
        <w:rPr>
          <w:rFonts w:cs="Arial"/>
        </w:rPr>
        <w:t>Que</w:t>
      </w:r>
      <w:proofErr w:type="gramEnd"/>
      <w:r w:rsidRPr="00E63897">
        <w:rPr>
          <w:rFonts w:cs="Arial"/>
        </w:rPr>
        <w:t xml:space="preserve"> como parte de este Plan Especial de Educación Rural, el Ministerio de Educación Nacional se ha propuesto realizar una estrategia de mejoras locativas en infraestructura educativa rural del país, denominada «</w:t>
      </w:r>
      <w:r w:rsidRPr="00E63897">
        <w:rPr>
          <w:rFonts w:cs="Arial"/>
          <w:i/>
        </w:rPr>
        <w:t>Manos a la Escuela</w:t>
      </w:r>
      <w:r w:rsidRPr="00E63897">
        <w:rPr>
          <w:rFonts w:cs="Arial"/>
        </w:rPr>
        <w:t>».</w:t>
      </w:r>
    </w:p>
    <w:p w14:paraId="0298C442" w14:textId="77777777" w:rsidR="009F11CC" w:rsidRPr="000E35F7" w:rsidRDefault="009F11CC" w:rsidP="009F11CC">
      <w:pPr>
        <w:tabs>
          <w:tab w:val="left" w:pos="0"/>
          <w:tab w:val="left" w:pos="9356"/>
        </w:tabs>
        <w:autoSpaceDE w:val="0"/>
        <w:autoSpaceDN w:val="0"/>
        <w:adjustRightInd w:val="0"/>
        <w:jc w:val="both"/>
        <w:rPr>
          <w:rFonts w:cs="Arial"/>
        </w:rPr>
      </w:pPr>
    </w:p>
    <w:p w14:paraId="7EB7A35C" w14:textId="7F74AF33" w:rsidR="00C130EC" w:rsidRDefault="009F11CC" w:rsidP="009F11CC">
      <w:pPr>
        <w:tabs>
          <w:tab w:val="left" w:pos="0"/>
          <w:tab w:val="left" w:pos="9356"/>
        </w:tabs>
        <w:autoSpaceDE w:val="0"/>
        <w:autoSpaceDN w:val="0"/>
        <w:adjustRightInd w:val="0"/>
        <w:jc w:val="both"/>
        <w:rPr>
          <w:rFonts w:cs="Arial"/>
          <w:i/>
        </w:rPr>
      </w:pPr>
      <w:proofErr w:type="gramStart"/>
      <w:r w:rsidRPr="000E35F7">
        <w:rPr>
          <w:rFonts w:cs="Arial"/>
        </w:rPr>
        <w:t>Que</w:t>
      </w:r>
      <w:proofErr w:type="gramEnd"/>
      <w:r w:rsidRPr="000E35F7">
        <w:rPr>
          <w:rFonts w:cs="Arial"/>
        </w:rPr>
        <w:t xml:space="preserve"> como parte de la estrategia de atención urgente, el Ministerio de Educación Nacional requiere realizar intervenciones</w:t>
      </w:r>
      <w:r>
        <w:rPr>
          <w:rFonts w:cs="Arial"/>
        </w:rPr>
        <w:t xml:space="preserve"> de </w:t>
      </w:r>
      <w:r w:rsidRPr="00E63897">
        <w:rPr>
          <w:rFonts w:cs="Arial"/>
        </w:rPr>
        <w:t xml:space="preserve">mejoramiento de infraestructura escolar, mejoramiento de comedores y cocinas escolares y mejoramiento de residencias </w:t>
      </w:r>
      <w:r w:rsidR="000E63B9">
        <w:rPr>
          <w:rFonts w:cs="Arial"/>
        </w:rPr>
        <w:t>e</w:t>
      </w:r>
      <w:r w:rsidR="000E63B9" w:rsidRPr="00E63897">
        <w:rPr>
          <w:rFonts w:cs="Arial"/>
        </w:rPr>
        <w:t>scolares</w:t>
      </w:r>
      <w:r>
        <w:rPr>
          <w:rFonts w:cs="Arial"/>
        </w:rPr>
        <w:t xml:space="preserve">, priorizando </w:t>
      </w:r>
      <w:r w:rsidRPr="000E35F7">
        <w:rPr>
          <w:rFonts w:cs="Arial"/>
        </w:rPr>
        <w:t>las instituciones educativas</w:t>
      </w:r>
      <w:r w:rsidR="00BD7142">
        <w:rPr>
          <w:rFonts w:cs="Arial"/>
        </w:rPr>
        <w:t xml:space="preserve">. </w:t>
      </w:r>
      <w:r w:rsidRPr="000E35F7">
        <w:rPr>
          <w:rFonts w:cs="Arial"/>
        </w:rPr>
        <w:t xml:space="preserve">que se encuentren localizadas en los 170 municipios priorizados a través del Decreto 893 de 2017, </w:t>
      </w:r>
      <w:r w:rsidRPr="000E35F7">
        <w:t>«</w:t>
      </w:r>
      <w:r w:rsidRPr="000E35F7">
        <w:rPr>
          <w:i/>
        </w:rPr>
        <w:t>Por el cual se crean los Programas de Desarrollo con Enfoque Territorial -PDET</w:t>
      </w:r>
      <w:r w:rsidRPr="000E35F7">
        <w:t>»</w:t>
      </w:r>
      <w:r w:rsidRPr="000E35F7">
        <w:rPr>
          <w:rFonts w:cs="Arial"/>
        </w:rPr>
        <w:t>,</w:t>
      </w:r>
      <w:r w:rsidR="009D3DE7">
        <w:rPr>
          <w:rFonts w:cs="Arial"/>
        </w:rPr>
        <w:t xml:space="preserve"> </w:t>
      </w:r>
      <w:r w:rsidRPr="000E35F7">
        <w:rPr>
          <w:rFonts w:cs="Arial"/>
        </w:rPr>
        <w:t>como un instrumento de planificación y gestión para implementar de manera prioritaria los planes sectoriales y programas en el marco de la Reforma Rural Integral (RRI)</w:t>
      </w:r>
      <w:r w:rsidR="009D3DE7">
        <w:rPr>
          <w:rStyle w:val="Refdecomentario"/>
          <w:rFonts w:eastAsia="Arial"/>
          <w:color w:val="000000"/>
          <w:lang w:val="es-CO" w:eastAsia="es-CO"/>
        </w:rPr>
        <w:t xml:space="preserve">, </w:t>
      </w:r>
      <w:r w:rsidR="009D3DE7" w:rsidRPr="00DF1BDF">
        <w:rPr>
          <w:rFonts w:cs="Arial"/>
        </w:rPr>
        <w:t xml:space="preserve">en el cual </w:t>
      </w:r>
      <w:r w:rsidRPr="000E35F7">
        <w:rPr>
          <w:rFonts w:cs="Arial"/>
        </w:rPr>
        <w:t xml:space="preserve">se requiere promover las mejoras locativas que además de atender a las necesidades de infraestructura, respondan al principio de participación ciudadana con enfoque territorial el cual supone </w:t>
      </w:r>
      <w:r w:rsidRPr="000E35F7">
        <w:rPr>
          <w:rFonts w:cs="Arial"/>
          <w:i/>
        </w:rPr>
        <w:t>«reconocer y tener en cuenta las necesidades, características y particularidades económicas, culturales y sociales de los territorios y las comunidades, garantizando la sostenibilidad socio-ambiental; y procurar implementar las diferentes medidas</w:t>
      </w:r>
    </w:p>
    <w:p w14:paraId="766E75B2" w14:textId="007BAFDE" w:rsidR="009F11CC" w:rsidRPr="000E35F7" w:rsidRDefault="009F11CC" w:rsidP="009F11CC">
      <w:pPr>
        <w:tabs>
          <w:tab w:val="left" w:pos="0"/>
          <w:tab w:val="left" w:pos="9356"/>
        </w:tabs>
        <w:autoSpaceDE w:val="0"/>
        <w:autoSpaceDN w:val="0"/>
        <w:adjustRightInd w:val="0"/>
        <w:jc w:val="both"/>
        <w:rPr>
          <w:rFonts w:cs="Arial"/>
        </w:rPr>
      </w:pPr>
      <w:r w:rsidRPr="000E35F7">
        <w:rPr>
          <w:rFonts w:cs="Arial"/>
          <w:i/>
        </w:rPr>
        <w:lastRenderedPageBreak/>
        <w:t xml:space="preserve">de manera integral y coordinada, con la </w:t>
      </w:r>
      <w:proofErr w:type="gramStart"/>
      <w:r w:rsidRPr="000E35F7">
        <w:rPr>
          <w:rFonts w:cs="Arial"/>
          <w:i/>
        </w:rPr>
        <w:t>participación activa</w:t>
      </w:r>
      <w:proofErr w:type="gramEnd"/>
      <w:r w:rsidRPr="000E35F7">
        <w:rPr>
          <w:rFonts w:cs="Arial"/>
          <w:i/>
        </w:rPr>
        <w:t xml:space="preserve"> de la ciudadanía. La implementación se hará desde las regiones y territorios y con la participación de las autoridades territoriales y los diferentes sectores de la sociedad.</w:t>
      </w:r>
    </w:p>
    <w:p w14:paraId="06A62FF8" w14:textId="77777777" w:rsidR="009F11CC" w:rsidRPr="000E35F7" w:rsidRDefault="009F11CC" w:rsidP="009F11CC">
      <w:pPr>
        <w:tabs>
          <w:tab w:val="left" w:pos="0"/>
          <w:tab w:val="left" w:pos="9356"/>
        </w:tabs>
        <w:autoSpaceDE w:val="0"/>
        <w:autoSpaceDN w:val="0"/>
        <w:adjustRightInd w:val="0"/>
        <w:jc w:val="both"/>
        <w:rPr>
          <w:rFonts w:cs="Arial"/>
        </w:rPr>
      </w:pPr>
    </w:p>
    <w:p w14:paraId="308AEBC6" w14:textId="2563D509" w:rsidR="009F11CC" w:rsidRPr="000E35F7" w:rsidRDefault="009F11CC" w:rsidP="009F11CC">
      <w:pPr>
        <w:tabs>
          <w:tab w:val="left" w:pos="0"/>
          <w:tab w:val="left" w:pos="9356"/>
        </w:tabs>
        <w:autoSpaceDE w:val="0"/>
        <w:autoSpaceDN w:val="0"/>
        <w:adjustRightInd w:val="0"/>
        <w:jc w:val="both"/>
        <w:rPr>
          <w:rFonts w:cs="Arial"/>
        </w:rPr>
      </w:pPr>
      <w:r w:rsidRPr="000E35F7">
        <w:rPr>
          <w:rFonts w:cs="Arial"/>
        </w:rPr>
        <w:t xml:space="preserve">Que el Ministerio de Educación Nacional, como entidad rectora del sector educativo, </w:t>
      </w:r>
      <w:r>
        <w:rPr>
          <w:rFonts w:cs="Arial"/>
        </w:rPr>
        <w:t xml:space="preserve">ha venido </w:t>
      </w:r>
      <w:r w:rsidRPr="00ED6B66">
        <w:rPr>
          <w:rFonts w:cs="Arial"/>
        </w:rPr>
        <w:t xml:space="preserve">impulsando e implementando acciones para el mejoramiento de infraestructura escolar a través de la estrategia de </w:t>
      </w:r>
      <w:r w:rsidR="00301C20">
        <w:rPr>
          <w:rFonts w:cs="Arial"/>
        </w:rPr>
        <w:t>«</w:t>
      </w:r>
      <w:r w:rsidRPr="00ED6B66">
        <w:rPr>
          <w:rFonts w:cs="Arial"/>
        </w:rPr>
        <w:t>Manos a la Escuela</w:t>
      </w:r>
      <w:r w:rsidR="00301C20">
        <w:rPr>
          <w:rFonts w:cs="Arial"/>
        </w:rPr>
        <w:t>»</w:t>
      </w:r>
      <w:r w:rsidR="00301C20" w:rsidRPr="00ED6B66">
        <w:rPr>
          <w:rFonts w:cs="Arial"/>
        </w:rPr>
        <w:t xml:space="preserve"> </w:t>
      </w:r>
      <w:r w:rsidRPr="00ED6B66">
        <w:rPr>
          <w:rFonts w:cs="Arial"/>
        </w:rPr>
        <w:t>donde se han desarrollado pilotos a fin de propiciar el empoderamiento social de</w:t>
      </w:r>
      <w:r w:rsidRPr="000E35F7">
        <w:rPr>
          <w:rFonts w:cs="Arial"/>
        </w:rPr>
        <w:t xml:space="preserve"> las comunidades alrededor de la adecuación y mejoramiento de la infraestructura a partir de su </w:t>
      </w:r>
      <w:proofErr w:type="gramStart"/>
      <w:r w:rsidRPr="000E35F7">
        <w:rPr>
          <w:rFonts w:cs="Arial"/>
        </w:rPr>
        <w:t>participación activa</w:t>
      </w:r>
      <w:proofErr w:type="gramEnd"/>
      <w:r w:rsidRPr="000E35F7">
        <w:rPr>
          <w:rFonts w:cs="Arial"/>
        </w:rPr>
        <w:t>.</w:t>
      </w:r>
    </w:p>
    <w:p w14:paraId="5C83EAFD" w14:textId="77777777" w:rsidR="009F11CC" w:rsidRPr="000E35F7" w:rsidRDefault="009F11CC" w:rsidP="009F11CC">
      <w:pPr>
        <w:tabs>
          <w:tab w:val="left" w:pos="0"/>
          <w:tab w:val="left" w:pos="9356"/>
        </w:tabs>
        <w:autoSpaceDE w:val="0"/>
        <w:autoSpaceDN w:val="0"/>
        <w:adjustRightInd w:val="0"/>
        <w:jc w:val="both"/>
        <w:rPr>
          <w:rFonts w:cs="Arial"/>
        </w:rPr>
      </w:pPr>
    </w:p>
    <w:p w14:paraId="4BDAC081" w14:textId="04DA274D" w:rsidR="009F11CC" w:rsidRPr="000E35F7" w:rsidRDefault="009F11CC" w:rsidP="009F11CC">
      <w:pPr>
        <w:tabs>
          <w:tab w:val="left" w:pos="0"/>
          <w:tab w:val="left" w:pos="9356"/>
        </w:tabs>
        <w:autoSpaceDE w:val="0"/>
        <w:autoSpaceDN w:val="0"/>
        <w:adjustRightInd w:val="0"/>
        <w:jc w:val="both"/>
        <w:rPr>
          <w:rFonts w:cs="Arial"/>
        </w:rPr>
      </w:pPr>
      <w:proofErr w:type="gramStart"/>
      <w:r w:rsidRPr="000E35F7">
        <w:rPr>
          <w:rFonts w:cs="Arial"/>
        </w:rPr>
        <w:t>Que</w:t>
      </w:r>
      <w:proofErr w:type="gramEnd"/>
      <w:r w:rsidRPr="000E35F7">
        <w:rPr>
          <w:rFonts w:cs="Arial"/>
        </w:rPr>
        <w:t xml:space="preserve"> </w:t>
      </w:r>
      <w:r w:rsidR="00423FDD">
        <w:rPr>
          <w:rFonts w:cs="Arial"/>
        </w:rPr>
        <w:t>c</w:t>
      </w:r>
      <w:r w:rsidRPr="000E35F7">
        <w:rPr>
          <w:rFonts w:cs="Arial"/>
        </w:rPr>
        <w:t>omo resultado de lo anterior, el Ministerio logró la intervención en</w:t>
      </w:r>
      <w:r>
        <w:rPr>
          <w:rFonts w:cs="Arial"/>
        </w:rPr>
        <w:t xml:space="preserve"> un primer momento de </w:t>
      </w:r>
      <w:r w:rsidRPr="000E35F7">
        <w:rPr>
          <w:rFonts w:cs="Arial"/>
        </w:rPr>
        <w:t>infraestructura educativa de un total de 25 sedes de 6 instituciones educativas en 6 municipios afectados directamente por el conflicto</w:t>
      </w:r>
      <w:r>
        <w:rPr>
          <w:rFonts w:cs="Arial"/>
        </w:rPr>
        <w:t xml:space="preserve"> y posteriormente con la</w:t>
      </w:r>
      <w:r w:rsidR="004F1996">
        <w:rPr>
          <w:rFonts w:cs="Arial"/>
        </w:rPr>
        <w:t>s</w:t>
      </w:r>
      <w:r>
        <w:rPr>
          <w:rFonts w:cs="Arial"/>
        </w:rPr>
        <w:t xml:space="preserve"> fases II y III desarrolladas a través de los contratos 1416 y 1229 del MEN. Ejercicios en donde se han podido validar </w:t>
      </w:r>
      <w:r w:rsidRPr="000E35F7">
        <w:t>que las principales deficiencias de la infraestructura educativa se condensan en saneamiento básico,</w:t>
      </w:r>
      <w:r>
        <w:t xml:space="preserve"> además de aspectos relacionados con sismo resistencia y riesgo </w:t>
      </w:r>
      <w:r w:rsidRPr="000E35F7">
        <w:rPr>
          <w:rFonts w:cs="Arial"/>
        </w:rPr>
        <w:t>derivada de la falta de presencia institucional por condiciones de conflicto interno.</w:t>
      </w:r>
    </w:p>
    <w:p w14:paraId="2217F17A" w14:textId="77777777" w:rsidR="009F11CC" w:rsidRPr="000E35F7" w:rsidRDefault="009F11CC" w:rsidP="009F11CC">
      <w:pPr>
        <w:tabs>
          <w:tab w:val="left" w:pos="0"/>
          <w:tab w:val="left" w:pos="9356"/>
        </w:tabs>
        <w:autoSpaceDE w:val="0"/>
        <w:autoSpaceDN w:val="0"/>
        <w:adjustRightInd w:val="0"/>
        <w:jc w:val="both"/>
        <w:rPr>
          <w:rFonts w:cs="Arial"/>
        </w:rPr>
      </w:pPr>
    </w:p>
    <w:p w14:paraId="0B979C48" w14:textId="77777777" w:rsidR="009F11CC" w:rsidRPr="000E35F7" w:rsidRDefault="009F11CC" w:rsidP="009F11CC">
      <w:pPr>
        <w:tabs>
          <w:tab w:val="left" w:pos="0"/>
          <w:tab w:val="left" w:pos="9356"/>
        </w:tabs>
        <w:autoSpaceDE w:val="0"/>
        <w:autoSpaceDN w:val="0"/>
        <w:adjustRightInd w:val="0"/>
        <w:jc w:val="both"/>
        <w:rPr>
          <w:rFonts w:cs="Arial"/>
        </w:rPr>
      </w:pPr>
      <w:proofErr w:type="gramStart"/>
      <w:r w:rsidRPr="000E35F7">
        <w:rPr>
          <w:rFonts w:cs="Arial"/>
        </w:rPr>
        <w:t>Que</w:t>
      </w:r>
      <w:proofErr w:type="gramEnd"/>
      <w:r w:rsidRPr="000E35F7">
        <w:rPr>
          <w:rFonts w:cs="Arial"/>
        </w:rPr>
        <w:t xml:space="preserve"> de acuerdo con </w:t>
      </w:r>
      <w:r>
        <w:rPr>
          <w:rFonts w:cs="Arial"/>
        </w:rPr>
        <w:t xml:space="preserve">lo </w:t>
      </w:r>
      <w:r w:rsidRPr="000E35F7">
        <w:rPr>
          <w:rFonts w:cs="Arial"/>
        </w:rPr>
        <w:t>anterior, es necesario que este Ministerio, en el marco del Plan Especial de Educación Rural, desarrolle acciones de acompañamiento en la apuesta para adecuar y mejorar la infraestructura educativa a partir la participación activa de la comunidad. En este sentido, si bien resolver el atraso histórico en el cumplimiento de condiciones básicas técnicas en la infraestructura existente exige procesos permanentes en sinergia con los entes territoriales certificados, existe la necesidad de desarrollar actividades que permitan desarrollar mantenimientos de carácter correctivo, preventivo, tales como: (i) saneamiento básico; baños: aparatos sanitarios, pisos, enchapes. -cocinas; (</w:t>
      </w:r>
      <w:proofErr w:type="spellStart"/>
      <w:r w:rsidRPr="000E35F7">
        <w:rPr>
          <w:rFonts w:cs="Arial"/>
        </w:rPr>
        <w:t>ii</w:t>
      </w:r>
      <w:proofErr w:type="spellEnd"/>
      <w:r w:rsidRPr="000E35F7">
        <w:rPr>
          <w:rFonts w:cs="Arial"/>
        </w:rPr>
        <w:t>) muros, cubiertas, fachadas, pisos, estructura, carpintería metálica, puertas; (</w:t>
      </w:r>
      <w:proofErr w:type="spellStart"/>
      <w:r w:rsidRPr="000E35F7">
        <w:rPr>
          <w:rFonts w:cs="Arial"/>
        </w:rPr>
        <w:t>iii</w:t>
      </w:r>
      <w:proofErr w:type="spellEnd"/>
      <w:r w:rsidRPr="000E35F7">
        <w:rPr>
          <w:rFonts w:cs="Arial"/>
        </w:rPr>
        <w:t xml:space="preserve">) </w:t>
      </w:r>
      <w:r w:rsidRPr="000E35F7">
        <w:rPr>
          <w:rFonts w:cs="Arial"/>
          <w:lang w:val="es-CO"/>
        </w:rPr>
        <w:t>instalaciones eléctricas; y (</w:t>
      </w:r>
      <w:proofErr w:type="spellStart"/>
      <w:r w:rsidRPr="000E35F7">
        <w:rPr>
          <w:rFonts w:cs="Arial"/>
          <w:lang w:val="es-CO"/>
        </w:rPr>
        <w:t>iv</w:t>
      </w:r>
      <w:proofErr w:type="spellEnd"/>
      <w:r w:rsidRPr="000E35F7">
        <w:rPr>
          <w:rFonts w:cs="Arial"/>
          <w:lang w:val="es-CO"/>
        </w:rPr>
        <w:t xml:space="preserve">) </w:t>
      </w:r>
      <w:r w:rsidRPr="000E35F7">
        <w:rPr>
          <w:rFonts w:cs="Arial"/>
        </w:rPr>
        <w:t>instalaciones hidrosanitarias.</w:t>
      </w:r>
    </w:p>
    <w:p w14:paraId="52532A28" w14:textId="77777777" w:rsidR="009F11CC" w:rsidRPr="000E35F7" w:rsidRDefault="009F11CC" w:rsidP="009F11CC">
      <w:pPr>
        <w:tabs>
          <w:tab w:val="left" w:pos="0"/>
          <w:tab w:val="left" w:pos="9356"/>
        </w:tabs>
        <w:autoSpaceDE w:val="0"/>
        <w:autoSpaceDN w:val="0"/>
        <w:adjustRightInd w:val="0"/>
        <w:jc w:val="both"/>
        <w:rPr>
          <w:rFonts w:cs="Arial"/>
        </w:rPr>
      </w:pPr>
    </w:p>
    <w:p w14:paraId="5B851C9E" w14:textId="599C442A" w:rsidR="009F11CC" w:rsidRPr="000E35F7" w:rsidRDefault="009F11CC" w:rsidP="009F11CC">
      <w:pPr>
        <w:tabs>
          <w:tab w:val="left" w:pos="0"/>
          <w:tab w:val="left" w:pos="9356"/>
        </w:tabs>
        <w:autoSpaceDE w:val="0"/>
        <w:autoSpaceDN w:val="0"/>
        <w:adjustRightInd w:val="0"/>
        <w:jc w:val="both"/>
        <w:rPr>
          <w:rFonts w:cs="Arial"/>
        </w:rPr>
      </w:pPr>
      <w:r w:rsidRPr="000E35F7">
        <w:rPr>
          <w:rFonts w:cs="Arial"/>
        </w:rPr>
        <w:t>Que a partir de la revisión adelantada por este Ministerio a través de la Dirección de Cobertura y Equidad</w:t>
      </w:r>
      <w:r w:rsidR="004F11BB">
        <w:rPr>
          <w:rFonts w:cs="Arial"/>
        </w:rPr>
        <w:t xml:space="preserve"> del Viceministerio de Preescolar, Básica y Media</w:t>
      </w:r>
      <w:r w:rsidRPr="000E35F7">
        <w:rPr>
          <w:rFonts w:cs="Arial"/>
        </w:rPr>
        <w:t xml:space="preserve">, se considera pertinente destinar recursos derivados de excedentes de Ley 21 de 1982, destinados para atender el mejoramiento o adecuación de infraestructura educativa </w:t>
      </w:r>
      <w:r>
        <w:rPr>
          <w:rFonts w:cs="Arial"/>
        </w:rPr>
        <w:t>viable resultado de la presente convocatoria</w:t>
      </w:r>
      <w:r w:rsidRPr="000E35F7">
        <w:rPr>
          <w:rFonts w:cs="Arial"/>
        </w:rPr>
        <w:t>.</w:t>
      </w:r>
    </w:p>
    <w:p w14:paraId="1CA7BC4E" w14:textId="77777777" w:rsidR="009F11CC" w:rsidRPr="000E35F7" w:rsidRDefault="009F11CC" w:rsidP="009F11CC">
      <w:pPr>
        <w:tabs>
          <w:tab w:val="left" w:pos="0"/>
          <w:tab w:val="left" w:pos="9356"/>
        </w:tabs>
        <w:autoSpaceDE w:val="0"/>
        <w:autoSpaceDN w:val="0"/>
        <w:adjustRightInd w:val="0"/>
        <w:jc w:val="both"/>
        <w:rPr>
          <w:rFonts w:cs="Arial"/>
        </w:rPr>
      </w:pPr>
    </w:p>
    <w:p w14:paraId="69EFCD2E" w14:textId="026CF9B0" w:rsidR="009F11CC" w:rsidRDefault="009F11CC" w:rsidP="009F11CC">
      <w:pPr>
        <w:tabs>
          <w:tab w:val="left" w:pos="0"/>
          <w:tab w:val="left" w:pos="9356"/>
        </w:tabs>
        <w:autoSpaceDE w:val="0"/>
        <w:autoSpaceDN w:val="0"/>
        <w:adjustRightInd w:val="0"/>
        <w:jc w:val="both"/>
        <w:rPr>
          <w:rFonts w:cs="Arial"/>
        </w:rPr>
      </w:pPr>
      <w:r w:rsidRPr="000E35F7">
        <w:rPr>
          <w:rFonts w:cs="Arial"/>
        </w:rPr>
        <w:t xml:space="preserve">Que los recursos </w:t>
      </w:r>
      <w:r w:rsidRPr="00ED6B66">
        <w:rPr>
          <w:rFonts w:cs="Arial"/>
        </w:rPr>
        <w:t>provenientes de excedentes de la Ley 21 de 1982, le permiten al Ministerio de Educación Nacional destinarlos a financiar o cofinanciar los proyectos que se realizarán de acuerdo con el Plan de Mejoramiento Rural, haciendo procedente convocar a los municipios para que, previo a la presentación de necesidades de mejoramiento en instituciones educativas RURALES oficiales priorizadas, hacer la postulación dando cumplimiento</w:t>
      </w:r>
      <w:r w:rsidRPr="000E35F7">
        <w:rPr>
          <w:rFonts w:cs="Arial"/>
        </w:rPr>
        <w:t xml:space="preserve"> a las condiciones mínimas establecidas en </w:t>
      </w:r>
      <w:r>
        <w:rPr>
          <w:rFonts w:cs="Arial"/>
        </w:rPr>
        <w:t xml:space="preserve">ésta </w:t>
      </w:r>
      <w:r w:rsidRPr="000E35F7">
        <w:rPr>
          <w:rFonts w:cs="Arial"/>
        </w:rPr>
        <w:t>resolución de convocatoria.</w:t>
      </w:r>
    </w:p>
    <w:p w14:paraId="29B39454" w14:textId="694E279E" w:rsidR="004E09BF" w:rsidRDefault="004E09BF" w:rsidP="009F11CC">
      <w:pPr>
        <w:tabs>
          <w:tab w:val="left" w:pos="0"/>
          <w:tab w:val="left" w:pos="9356"/>
        </w:tabs>
        <w:autoSpaceDE w:val="0"/>
        <w:autoSpaceDN w:val="0"/>
        <w:adjustRightInd w:val="0"/>
        <w:jc w:val="both"/>
        <w:rPr>
          <w:rFonts w:cs="Arial"/>
        </w:rPr>
      </w:pPr>
    </w:p>
    <w:p w14:paraId="21A54F56" w14:textId="380F2331" w:rsidR="004E09BF" w:rsidRDefault="004E09BF" w:rsidP="004E09BF">
      <w:pPr>
        <w:jc w:val="both"/>
        <w:rPr>
          <w:rFonts w:cs="Arial"/>
        </w:rPr>
      </w:pPr>
      <w:r>
        <w:rPr>
          <w:rFonts w:cs="Arial"/>
        </w:rPr>
        <w:t xml:space="preserve">Que de conformidad a lo establecido en el numeral 9º del artículo 3º y el numeral 8º del artículo 8º del </w:t>
      </w:r>
      <w:r w:rsidRPr="004B2D4F">
        <w:rPr>
          <w:rFonts w:cs="Arial"/>
        </w:rPr>
        <w:t xml:space="preserve">Código de Procedimiento Administrativo y de lo Contencioso Administrativo y el artículo 3 de la Resolución 07651 de 2017, modificada por la Resolución 11967 de 2017 del Ministerio de Educación Nacional, el proyecto de </w:t>
      </w:r>
      <w:r w:rsidR="003D1D97" w:rsidRPr="004B2D4F">
        <w:rPr>
          <w:rFonts w:cs="Arial"/>
        </w:rPr>
        <w:t>resolución</w:t>
      </w:r>
      <w:r w:rsidRPr="004B2D4F">
        <w:rPr>
          <w:rFonts w:cs="Arial"/>
        </w:rPr>
        <w:t xml:space="preserve"> fue publicado y socializado entre el </w:t>
      </w:r>
      <w:r w:rsidR="009960C3" w:rsidRPr="004B2D4F">
        <w:rPr>
          <w:rFonts w:cs="Arial"/>
        </w:rPr>
        <w:t>3</w:t>
      </w:r>
      <w:r w:rsidR="00E54939">
        <w:rPr>
          <w:rFonts w:cs="Arial"/>
        </w:rPr>
        <w:t>1</w:t>
      </w:r>
      <w:r w:rsidR="009D3DE7" w:rsidRPr="004B2D4F">
        <w:rPr>
          <w:rFonts w:cs="Arial"/>
        </w:rPr>
        <w:t xml:space="preserve"> de mayo de 2019</w:t>
      </w:r>
      <w:r w:rsidRPr="004B2D4F">
        <w:rPr>
          <w:rFonts w:cs="Arial"/>
        </w:rPr>
        <w:t xml:space="preserve"> y el </w:t>
      </w:r>
      <w:r w:rsidR="00E54939">
        <w:rPr>
          <w:rFonts w:cs="Arial"/>
        </w:rPr>
        <w:t>4</w:t>
      </w:r>
      <w:r w:rsidR="009960C3" w:rsidRPr="004B2D4F">
        <w:rPr>
          <w:rFonts w:cs="Arial"/>
        </w:rPr>
        <w:t xml:space="preserve"> de junio </w:t>
      </w:r>
      <w:r w:rsidR="009D3DE7" w:rsidRPr="004B2D4F">
        <w:rPr>
          <w:rFonts w:cs="Arial"/>
        </w:rPr>
        <w:t>de 2019</w:t>
      </w:r>
      <w:r w:rsidRPr="004B2D4F">
        <w:rPr>
          <w:rFonts w:cs="Arial"/>
        </w:rPr>
        <w:t xml:space="preserve"> para observaciones de la ciudadanía.</w:t>
      </w:r>
    </w:p>
    <w:p w14:paraId="7652C5B7" w14:textId="77777777" w:rsidR="004E09BF" w:rsidRPr="000E35F7" w:rsidRDefault="004E09BF" w:rsidP="009F11CC">
      <w:pPr>
        <w:tabs>
          <w:tab w:val="left" w:pos="0"/>
          <w:tab w:val="left" w:pos="9356"/>
        </w:tabs>
        <w:autoSpaceDE w:val="0"/>
        <w:autoSpaceDN w:val="0"/>
        <w:adjustRightInd w:val="0"/>
        <w:jc w:val="both"/>
        <w:rPr>
          <w:rFonts w:cs="Arial"/>
        </w:rPr>
      </w:pPr>
    </w:p>
    <w:p w14:paraId="538D0645" w14:textId="77777777" w:rsidR="000D7761" w:rsidRDefault="000D7761" w:rsidP="009F11CC">
      <w:pPr>
        <w:tabs>
          <w:tab w:val="left" w:pos="0"/>
          <w:tab w:val="left" w:pos="9356"/>
        </w:tabs>
        <w:autoSpaceDE w:val="0"/>
        <w:autoSpaceDN w:val="0"/>
        <w:adjustRightInd w:val="0"/>
        <w:jc w:val="both"/>
        <w:rPr>
          <w:rFonts w:cs="Arial"/>
        </w:rPr>
      </w:pPr>
    </w:p>
    <w:p w14:paraId="51EA701B" w14:textId="643658B0" w:rsidR="009F11CC" w:rsidRDefault="00423FDD" w:rsidP="009F11CC">
      <w:pPr>
        <w:tabs>
          <w:tab w:val="left" w:pos="0"/>
          <w:tab w:val="left" w:pos="9356"/>
        </w:tabs>
        <w:autoSpaceDE w:val="0"/>
        <w:autoSpaceDN w:val="0"/>
        <w:adjustRightInd w:val="0"/>
        <w:jc w:val="both"/>
        <w:rPr>
          <w:rFonts w:cs="Arial"/>
        </w:rPr>
      </w:pPr>
      <w:r w:rsidRPr="000E35F7">
        <w:rPr>
          <w:rFonts w:cs="Arial"/>
        </w:rPr>
        <w:t>Que,</w:t>
      </w:r>
      <w:r w:rsidR="009F11CC" w:rsidRPr="000E35F7">
        <w:rPr>
          <w:rFonts w:cs="Arial"/>
        </w:rPr>
        <w:t xml:space="preserve"> en mérito de lo expuesto,</w:t>
      </w:r>
    </w:p>
    <w:p w14:paraId="54671E52" w14:textId="13031AA4" w:rsidR="000D7761" w:rsidRDefault="000D7761" w:rsidP="009F11CC">
      <w:pPr>
        <w:tabs>
          <w:tab w:val="left" w:pos="0"/>
          <w:tab w:val="left" w:pos="9356"/>
        </w:tabs>
        <w:autoSpaceDE w:val="0"/>
        <w:autoSpaceDN w:val="0"/>
        <w:adjustRightInd w:val="0"/>
        <w:jc w:val="both"/>
        <w:rPr>
          <w:rFonts w:cs="Arial"/>
        </w:rPr>
      </w:pPr>
    </w:p>
    <w:p w14:paraId="227EC150" w14:textId="77777777" w:rsidR="00423FDD" w:rsidRPr="000E35F7" w:rsidRDefault="00423FDD" w:rsidP="009F11CC">
      <w:pPr>
        <w:tabs>
          <w:tab w:val="left" w:pos="0"/>
          <w:tab w:val="left" w:pos="2808"/>
        </w:tabs>
        <w:jc w:val="center"/>
        <w:rPr>
          <w:rFonts w:cs="Arial"/>
          <w:b/>
          <w:bCs/>
        </w:rPr>
      </w:pPr>
    </w:p>
    <w:p w14:paraId="67AFB6FC" w14:textId="71F94742" w:rsidR="009F11CC" w:rsidRDefault="009F11CC" w:rsidP="009F11CC">
      <w:pPr>
        <w:tabs>
          <w:tab w:val="left" w:pos="0"/>
          <w:tab w:val="left" w:pos="2808"/>
        </w:tabs>
        <w:jc w:val="center"/>
        <w:rPr>
          <w:rFonts w:cs="Arial"/>
          <w:b/>
          <w:bCs/>
        </w:rPr>
      </w:pPr>
      <w:r w:rsidRPr="000E35F7">
        <w:rPr>
          <w:rFonts w:cs="Arial"/>
          <w:b/>
          <w:bCs/>
        </w:rPr>
        <w:t xml:space="preserve">RESUELVE </w:t>
      </w:r>
    </w:p>
    <w:p w14:paraId="5B0BC799" w14:textId="77777777" w:rsidR="009F11CC" w:rsidRPr="000E35F7" w:rsidRDefault="009F11CC" w:rsidP="009F11CC">
      <w:pPr>
        <w:tabs>
          <w:tab w:val="left" w:pos="0"/>
          <w:tab w:val="left" w:pos="2808"/>
        </w:tabs>
        <w:jc w:val="both"/>
        <w:rPr>
          <w:rFonts w:cs="Arial"/>
          <w:b/>
          <w:bCs/>
        </w:rPr>
      </w:pPr>
    </w:p>
    <w:p w14:paraId="6DF5218E" w14:textId="1991305E" w:rsidR="009F11CC" w:rsidRPr="000E35F7" w:rsidRDefault="009F11CC" w:rsidP="009F11CC">
      <w:pPr>
        <w:pStyle w:val="Textocomentario"/>
        <w:jc w:val="both"/>
        <w:rPr>
          <w:bCs/>
        </w:rPr>
      </w:pPr>
      <w:r w:rsidRPr="000E35F7">
        <w:rPr>
          <w:b/>
          <w:bCs/>
        </w:rPr>
        <w:lastRenderedPageBreak/>
        <w:t xml:space="preserve">Artículo 1. </w:t>
      </w:r>
      <w:r w:rsidRPr="000E35F7">
        <w:rPr>
          <w:b/>
          <w:bCs/>
          <w:i/>
        </w:rPr>
        <w:t>Convocatoria.</w:t>
      </w:r>
      <w:r w:rsidRPr="000E35F7">
        <w:rPr>
          <w:bCs/>
          <w:i/>
        </w:rPr>
        <w:t xml:space="preserve"> </w:t>
      </w:r>
      <w:r w:rsidRPr="000E35F7">
        <w:rPr>
          <w:bCs/>
        </w:rPr>
        <w:t xml:space="preserve">Convocar a </w:t>
      </w:r>
      <w:r>
        <w:rPr>
          <w:bCs/>
        </w:rPr>
        <w:t xml:space="preserve">los </w:t>
      </w:r>
      <w:r w:rsidRPr="000E35F7">
        <w:rPr>
          <w:bCs/>
        </w:rPr>
        <w:t xml:space="preserve">municipios, para que postulen sus sedes de instituciones educativas rurales, con el fin de conformar una lista de proyectos que serán financiados o cofinanciados con recursos provenientes </w:t>
      </w:r>
      <w:r>
        <w:rPr>
          <w:bCs/>
        </w:rPr>
        <w:t xml:space="preserve">del </w:t>
      </w:r>
      <w:r w:rsidRPr="000E35F7">
        <w:rPr>
          <w:bCs/>
        </w:rPr>
        <w:t xml:space="preserve">recaudo de la Ley 21 de 1982, en los términos que se establecen en la presente resolución. Estos municipios contarán con acompañamiento de las Entidades Territoriales Certificadas - ETC en educación, para que ellos puedan cumplir los requisitos establecidos en el </w:t>
      </w:r>
      <w:r w:rsidRPr="00123498">
        <w:rPr>
          <w:bCs/>
        </w:rPr>
        <w:t>presente</w:t>
      </w:r>
      <w:r w:rsidRPr="000E35F7">
        <w:rPr>
          <w:bCs/>
        </w:rPr>
        <w:t xml:space="preserve"> documento para la postulación de los predios para mejoramiento de infraestructura educativa</w:t>
      </w:r>
      <w:r>
        <w:rPr>
          <w:bCs/>
        </w:rPr>
        <w:t xml:space="preserve"> oficial</w:t>
      </w:r>
      <w:r w:rsidRPr="000E35F7">
        <w:rPr>
          <w:bCs/>
        </w:rPr>
        <w:t>.</w:t>
      </w:r>
    </w:p>
    <w:p w14:paraId="701530C8" w14:textId="77777777" w:rsidR="009F11CC" w:rsidRPr="000E35F7" w:rsidRDefault="009F11CC" w:rsidP="009F11CC">
      <w:pPr>
        <w:tabs>
          <w:tab w:val="left" w:pos="0"/>
          <w:tab w:val="left" w:pos="2808"/>
        </w:tabs>
        <w:jc w:val="both"/>
        <w:rPr>
          <w:rFonts w:cs="Arial"/>
          <w:b/>
          <w:bCs/>
        </w:rPr>
      </w:pPr>
    </w:p>
    <w:p w14:paraId="77FD4D95" w14:textId="062F6EA1" w:rsidR="009F11CC" w:rsidRPr="000E35F7" w:rsidRDefault="009F11CC" w:rsidP="009F11CC">
      <w:pPr>
        <w:tabs>
          <w:tab w:val="left" w:pos="0"/>
          <w:tab w:val="left" w:pos="2808"/>
        </w:tabs>
        <w:jc w:val="both"/>
        <w:rPr>
          <w:rFonts w:cs="Arial"/>
          <w:b/>
          <w:bCs/>
        </w:rPr>
      </w:pPr>
      <w:r w:rsidRPr="000E35F7">
        <w:rPr>
          <w:rFonts w:cs="Arial"/>
          <w:b/>
          <w:bCs/>
        </w:rPr>
        <w:t xml:space="preserve">Artículo 2. </w:t>
      </w:r>
      <w:r w:rsidRPr="000E35F7">
        <w:rPr>
          <w:rFonts w:cs="Arial"/>
          <w:b/>
          <w:bCs/>
          <w:i/>
        </w:rPr>
        <w:t>Cronograma de actividades</w:t>
      </w:r>
      <w:r w:rsidRPr="000E35F7">
        <w:rPr>
          <w:rFonts w:cs="Arial"/>
          <w:bCs/>
          <w:i/>
        </w:rPr>
        <w:t xml:space="preserve">. </w:t>
      </w:r>
      <w:r w:rsidRPr="000E35F7">
        <w:rPr>
          <w:rFonts w:cs="Arial"/>
          <w:bCs/>
        </w:rPr>
        <w:t>Establézcase</w:t>
      </w:r>
      <w:r w:rsidRPr="000E35F7">
        <w:rPr>
          <w:rFonts w:cs="Arial"/>
          <w:bCs/>
          <w:i/>
        </w:rPr>
        <w:t xml:space="preserve"> </w:t>
      </w:r>
      <w:r w:rsidRPr="000E35F7">
        <w:rPr>
          <w:rFonts w:cs="Arial"/>
          <w:bCs/>
        </w:rPr>
        <w:t>el siguiente cronograma de actividades para la selección, por parte del Ministerio de Educación Nacional, de los proyectos de infraestructura educativa que serán financiados o cofinanciados con recursos de reforma tributaria y/o Ley 21 de 1982, mencionados en la parte considerativa de esta resolución:</w:t>
      </w:r>
      <w:r w:rsidRPr="000E35F7">
        <w:rPr>
          <w:rFonts w:cs="Arial"/>
          <w:bCs/>
          <w:i/>
        </w:rPr>
        <w:t xml:space="preserve"> </w:t>
      </w:r>
    </w:p>
    <w:p w14:paraId="4B9640BE" w14:textId="77777777" w:rsidR="009F11CC" w:rsidRPr="000E35F7" w:rsidRDefault="009F11CC" w:rsidP="009F11CC">
      <w:pPr>
        <w:tabs>
          <w:tab w:val="left" w:pos="0"/>
          <w:tab w:val="left" w:pos="2808"/>
        </w:tabs>
        <w:rPr>
          <w:rFonts w:cs="Arial"/>
          <w:bCs/>
        </w:rPr>
      </w:pPr>
    </w:p>
    <w:tbl>
      <w:tblPr>
        <w:tblStyle w:val="Tablaconcuadrcula"/>
        <w:tblW w:w="9384" w:type="dxa"/>
        <w:jc w:val="center"/>
        <w:tblLook w:val="04A0" w:firstRow="1" w:lastRow="0" w:firstColumn="1" w:lastColumn="0" w:noHBand="0" w:noVBand="1"/>
      </w:tblPr>
      <w:tblGrid>
        <w:gridCol w:w="3774"/>
        <w:gridCol w:w="5610"/>
      </w:tblGrid>
      <w:tr w:rsidR="009F11CC" w:rsidRPr="00994891" w14:paraId="39C7EE16" w14:textId="77777777" w:rsidTr="00C130EC">
        <w:trPr>
          <w:trHeight w:val="344"/>
          <w:tblHeader/>
          <w:jc w:val="center"/>
        </w:trPr>
        <w:tc>
          <w:tcPr>
            <w:tcW w:w="3774" w:type="dxa"/>
            <w:shd w:val="clear" w:color="auto" w:fill="A6A6A6" w:themeFill="background1" w:themeFillShade="A6"/>
            <w:vAlign w:val="center"/>
          </w:tcPr>
          <w:p w14:paraId="5E3E9D5A" w14:textId="77777777" w:rsidR="009F11CC" w:rsidRPr="00994891" w:rsidRDefault="009F11CC" w:rsidP="00D62E77">
            <w:pPr>
              <w:tabs>
                <w:tab w:val="left" w:pos="0"/>
                <w:tab w:val="left" w:pos="2808"/>
              </w:tabs>
              <w:jc w:val="center"/>
              <w:rPr>
                <w:rFonts w:cs="Arial"/>
                <w:b/>
                <w:bCs/>
                <w:sz w:val="18"/>
              </w:rPr>
            </w:pPr>
            <w:r w:rsidRPr="00994891">
              <w:rPr>
                <w:rFonts w:cs="Arial"/>
                <w:b/>
                <w:bCs/>
                <w:sz w:val="18"/>
              </w:rPr>
              <w:t>ACTIVIDAD</w:t>
            </w:r>
          </w:p>
        </w:tc>
        <w:tc>
          <w:tcPr>
            <w:tcW w:w="5610" w:type="dxa"/>
            <w:shd w:val="clear" w:color="auto" w:fill="A6A6A6" w:themeFill="background1" w:themeFillShade="A6"/>
            <w:vAlign w:val="center"/>
          </w:tcPr>
          <w:p w14:paraId="232767DA" w14:textId="77777777" w:rsidR="009F11CC" w:rsidRPr="00994891" w:rsidRDefault="009F11CC" w:rsidP="00D62E77">
            <w:pPr>
              <w:tabs>
                <w:tab w:val="left" w:pos="0"/>
                <w:tab w:val="left" w:pos="2808"/>
              </w:tabs>
              <w:jc w:val="center"/>
              <w:rPr>
                <w:rFonts w:cs="Arial"/>
                <w:b/>
                <w:bCs/>
                <w:sz w:val="18"/>
              </w:rPr>
            </w:pPr>
            <w:r w:rsidRPr="00994891">
              <w:rPr>
                <w:rFonts w:cs="Arial"/>
                <w:b/>
                <w:bCs/>
                <w:sz w:val="18"/>
              </w:rPr>
              <w:t>FECHAS</w:t>
            </w:r>
          </w:p>
        </w:tc>
      </w:tr>
      <w:tr w:rsidR="009F11CC" w:rsidRPr="00994891" w14:paraId="1846CE82" w14:textId="77777777" w:rsidTr="004B2D4F">
        <w:trPr>
          <w:trHeight w:val="351"/>
          <w:jc w:val="center"/>
        </w:trPr>
        <w:tc>
          <w:tcPr>
            <w:tcW w:w="3774" w:type="dxa"/>
            <w:vAlign w:val="center"/>
          </w:tcPr>
          <w:p w14:paraId="04D8832B" w14:textId="16F4660F" w:rsidR="003C28A7" w:rsidRPr="00994891" w:rsidRDefault="009F11CC" w:rsidP="009F11CC">
            <w:pPr>
              <w:pStyle w:val="Prrafodelista"/>
              <w:numPr>
                <w:ilvl w:val="0"/>
                <w:numId w:val="2"/>
              </w:numPr>
              <w:tabs>
                <w:tab w:val="left" w:pos="0"/>
                <w:tab w:val="left" w:pos="2808"/>
              </w:tabs>
              <w:ind w:left="454"/>
              <w:rPr>
                <w:rFonts w:cs="Arial"/>
                <w:bCs/>
                <w:sz w:val="18"/>
              </w:rPr>
            </w:pPr>
            <w:r w:rsidRPr="00994891">
              <w:rPr>
                <w:rFonts w:cs="Arial"/>
                <w:bCs/>
                <w:sz w:val="18"/>
              </w:rPr>
              <w:t>Apertura de la convocat</w:t>
            </w:r>
            <w:r w:rsidR="007F7D64" w:rsidRPr="00994891">
              <w:rPr>
                <w:rFonts w:cs="Arial"/>
                <w:bCs/>
                <w:sz w:val="18"/>
              </w:rPr>
              <w:t>oria</w:t>
            </w:r>
          </w:p>
          <w:p w14:paraId="46059E4E" w14:textId="0F3B6E72" w:rsidR="009F11CC" w:rsidRPr="00994891" w:rsidRDefault="009F11CC" w:rsidP="007F7D64">
            <w:pPr>
              <w:tabs>
                <w:tab w:val="left" w:pos="0"/>
                <w:tab w:val="left" w:pos="2808"/>
              </w:tabs>
              <w:rPr>
                <w:rFonts w:cs="Arial"/>
                <w:bCs/>
                <w:sz w:val="18"/>
              </w:rPr>
            </w:pPr>
          </w:p>
        </w:tc>
        <w:tc>
          <w:tcPr>
            <w:tcW w:w="5610" w:type="dxa"/>
            <w:shd w:val="clear" w:color="auto" w:fill="auto"/>
            <w:vAlign w:val="center"/>
          </w:tcPr>
          <w:p w14:paraId="6096E7C8" w14:textId="3BD72BA4" w:rsidR="009F11CC" w:rsidRPr="004B2D4F" w:rsidRDefault="009F11CC" w:rsidP="00D62E77">
            <w:pPr>
              <w:tabs>
                <w:tab w:val="left" w:pos="0"/>
                <w:tab w:val="left" w:pos="2808"/>
              </w:tabs>
              <w:jc w:val="both"/>
              <w:rPr>
                <w:rFonts w:cs="Arial"/>
                <w:bCs/>
                <w:sz w:val="18"/>
              </w:rPr>
            </w:pPr>
            <w:r w:rsidRPr="004B2D4F">
              <w:rPr>
                <w:rFonts w:cs="Arial"/>
                <w:bCs/>
                <w:sz w:val="18"/>
              </w:rPr>
              <w:t xml:space="preserve">El Ministerio de Educación Nacional dará apertura a la presente convocatoria a partir del </w:t>
            </w:r>
            <w:r w:rsidR="009206E7" w:rsidRPr="004B2D4F">
              <w:rPr>
                <w:rFonts w:cs="Arial"/>
                <w:bCs/>
                <w:sz w:val="18"/>
              </w:rPr>
              <w:t xml:space="preserve">día </w:t>
            </w:r>
            <w:r w:rsidR="00E54939">
              <w:rPr>
                <w:rFonts w:cs="Arial"/>
                <w:b/>
                <w:bCs/>
                <w:sz w:val="18"/>
              </w:rPr>
              <w:t>5</w:t>
            </w:r>
            <w:r w:rsidR="00185A58" w:rsidRPr="004B2D4F">
              <w:rPr>
                <w:rFonts w:cs="Arial"/>
                <w:b/>
                <w:bCs/>
                <w:sz w:val="18"/>
              </w:rPr>
              <w:t xml:space="preserve"> de junio</w:t>
            </w:r>
            <w:r w:rsidRPr="004B2D4F">
              <w:rPr>
                <w:rFonts w:cs="Arial"/>
                <w:b/>
                <w:bCs/>
                <w:sz w:val="18"/>
              </w:rPr>
              <w:t xml:space="preserve"> de 2019</w:t>
            </w:r>
            <w:r w:rsidRPr="004B2D4F">
              <w:rPr>
                <w:rFonts w:cs="Arial"/>
                <w:bCs/>
                <w:sz w:val="18"/>
              </w:rPr>
              <w:t xml:space="preserve">, la cual se mantendrá publicada en la página web de la entidad por un término de </w:t>
            </w:r>
            <w:r w:rsidR="00185A58" w:rsidRPr="004B2D4F">
              <w:rPr>
                <w:rFonts w:cs="Arial"/>
                <w:bCs/>
                <w:sz w:val="18"/>
              </w:rPr>
              <w:t>22</w:t>
            </w:r>
            <w:r w:rsidRPr="004B2D4F">
              <w:rPr>
                <w:rFonts w:cs="Arial"/>
                <w:bCs/>
                <w:sz w:val="18"/>
              </w:rPr>
              <w:t xml:space="preserve"> días calendario. Dicha convocatoria se divulgará adicionalmente por redes sociales, chat de secretarios de educación, correos electrónicos a las </w:t>
            </w:r>
            <w:r w:rsidR="00ED6B66" w:rsidRPr="004B2D4F">
              <w:rPr>
                <w:rFonts w:cs="Arial"/>
                <w:bCs/>
                <w:sz w:val="18"/>
              </w:rPr>
              <w:t>Secretarias</w:t>
            </w:r>
            <w:r w:rsidRPr="004B2D4F">
              <w:rPr>
                <w:rFonts w:cs="Arial"/>
                <w:bCs/>
                <w:sz w:val="18"/>
              </w:rPr>
              <w:t xml:space="preserve"> de Educación, alcaldías y municipios convocados.</w:t>
            </w:r>
          </w:p>
        </w:tc>
      </w:tr>
      <w:tr w:rsidR="009F11CC" w:rsidRPr="00994891" w14:paraId="23F2451C" w14:textId="77777777" w:rsidTr="004B2D4F">
        <w:trPr>
          <w:trHeight w:val="351"/>
          <w:jc w:val="center"/>
        </w:trPr>
        <w:tc>
          <w:tcPr>
            <w:tcW w:w="3774" w:type="dxa"/>
            <w:vAlign w:val="center"/>
          </w:tcPr>
          <w:p w14:paraId="6F6D0573" w14:textId="77777777" w:rsidR="009F11CC" w:rsidRPr="00994891" w:rsidRDefault="009F11CC" w:rsidP="009F11CC">
            <w:pPr>
              <w:pStyle w:val="Prrafodelista"/>
              <w:numPr>
                <w:ilvl w:val="0"/>
                <w:numId w:val="2"/>
              </w:numPr>
              <w:tabs>
                <w:tab w:val="left" w:pos="0"/>
                <w:tab w:val="left" w:pos="2808"/>
              </w:tabs>
              <w:ind w:left="454"/>
              <w:rPr>
                <w:rFonts w:cs="Arial"/>
                <w:bCs/>
                <w:sz w:val="18"/>
              </w:rPr>
            </w:pPr>
            <w:r w:rsidRPr="00994891">
              <w:rPr>
                <w:rFonts w:cs="Arial"/>
                <w:bCs/>
                <w:sz w:val="18"/>
              </w:rPr>
              <w:t>Postulación de predios</w:t>
            </w:r>
          </w:p>
        </w:tc>
        <w:tc>
          <w:tcPr>
            <w:tcW w:w="5610" w:type="dxa"/>
            <w:shd w:val="clear" w:color="auto" w:fill="auto"/>
            <w:vAlign w:val="center"/>
          </w:tcPr>
          <w:p w14:paraId="4476FDC5" w14:textId="240559D2" w:rsidR="009F11CC" w:rsidRPr="004B2D4F" w:rsidRDefault="009F11CC" w:rsidP="00D62E77">
            <w:pPr>
              <w:tabs>
                <w:tab w:val="left" w:pos="0"/>
                <w:tab w:val="left" w:pos="2808"/>
              </w:tabs>
              <w:jc w:val="both"/>
              <w:rPr>
                <w:rFonts w:cs="Arial"/>
                <w:bCs/>
                <w:sz w:val="18"/>
              </w:rPr>
            </w:pPr>
            <w:r w:rsidRPr="004B2D4F">
              <w:rPr>
                <w:rFonts w:cs="Arial"/>
                <w:bCs/>
                <w:sz w:val="18"/>
              </w:rPr>
              <w:t xml:space="preserve">Los municipios convocados deberán postular las sedes en el período comprendido entre </w:t>
            </w:r>
            <w:r w:rsidR="00FA433E" w:rsidRPr="004B2D4F">
              <w:rPr>
                <w:rFonts w:cs="Arial"/>
                <w:bCs/>
                <w:sz w:val="18"/>
              </w:rPr>
              <w:t xml:space="preserve">las 8:00 horas del </w:t>
            </w:r>
            <w:r w:rsidR="009206E7" w:rsidRPr="004B2D4F">
              <w:rPr>
                <w:rFonts w:cs="Arial"/>
                <w:bCs/>
                <w:sz w:val="18"/>
              </w:rPr>
              <w:t xml:space="preserve">día </w:t>
            </w:r>
            <w:r w:rsidR="00E54939">
              <w:rPr>
                <w:rFonts w:cs="Arial"/>
                <w:b/>
                <w:bCs/>
                <w:sz w:val="18"/>
              </w:rPr>
              <w:t>5</w:t>
            </w:r>
            <w:r w:rsidR="00AB162A" w:rsidRPr="004B2D4F">
              <w:rPr>
                <w:rFonts w:cs="Arial"/>
                <w:b/>
                <w:bCs/>
                <w:sz w:val="18"/>
              </w:rPr>
              <w:t xml:space="preserve"> de junio </w:t>
            </w:r>
            <w:r w:rsidRPr="004B2D4F">
              <w:rPr>
                <w:rFonts w:cs="Arial"/>
                <w:b/>
                <w:bCs/>
                <w:sz w:val="18"/>
              </w:rPr>
              <w:t>de 2019</w:t>
            </w:r>
            <w:r w:rsidRPr="004B2D4F">
              <w:rPr>
                <w:rFonts w:cs="Arial"/>
                <w:bCs/>
                <w:sz w:val="18"/>
              </w:rPr>
              <w:t xml:space="preserve"> hasta las </w:t>
            </w:r>
            <w:r w:rsidR="00FA433E" w:rsidRPr="004B2D4F">
              <w:rPr>
                <w:rFonts w:cs="Arial"/>
                <w:bCs/>
                <w:sz w:val="18"/>
              </w:rPr>
              <w:t xml:space="preserve">24:00 horas </w:t>
            </w:r>
            <w:r w:rsidR="009206E7" w:rsidRPr="004B2D4F">
              <w:rPr>
                <w:rFonts w:cs="Arial"/>
                <w:bCs/>
                <w:sz w:val="18"/>
              </w:rPr>
              <w:t xml:space="preserve">del día </w:t>
            </w:r>
            <w:r w:rsidR="00AB162A" w:rsidRPr="004B2D4F">
              <w:rPr>
                <w:rFonts w:cs="Arial"/>
                <w:bCs/>
                <w:sz w:val="18"/>
              </w:rPr>
              <w:t>2</w:t>
            </w:r>
            <w:r w:rsidR="00E54939">
              <w:rPr>
                <w:rFonts w:cs="Arial"/>
                <w:b/>
                <w:bCs/>
                <w:sz w:val="18"/>
              </w:rPr>
              <w:t>6</w:t>
            </w:r>
            <w:r w:rsidR="009D3DE7" w:rsidRPr="004B2D4F">
              <w:rPr>
                <w:rFonts w:cs="Arial"/>
                <w:b/>
                <w:bCs/>
                <w:sz w:val="18"/>
              </w:rPr>
              <w:t xml:space="preserve"> </w:t>
            </w:r>
            <w:r w:rsidRPr="004B2D4F">
              <w:rPr>
                <w:rFonts w:cs="Arial"/>
                <w:b/>
                <w:bCs/>
                <w:sz w:val="18"/>
              </w:rPr>
              <w:t xml:space="preserve">de </w:t>
            </w:r>
            <w:r w:rsidR="009D3DE7" w:rsidRPr="004B2D4F">
              <w:rPr>
                <w:rFonts w:cs="Arial"/>
                <w:b/>
                <w:bCs/>
                <w:sz w:val="18"/>
              </w:rPr>
              <w:t xml:space="preserve">junio </w:t>
            </w:r>
            <w:r w:rsidRPr="004B2D4F">
              <w:rPr>
                <w:rFonts w:cs="Arial"/>
                <w:b/>
                <w:bCs/>
                <w:sz w:val="18"/>
              </w:rPr>
              <w:t>de 2019</w:t>
            </w:r>
            <w:r w:rsidRPr="004B2D4F">
              <w:rPr>
                <w:rFonts w:cs="Arial"/>
                <w:bCs/>
                <w:sz w:val="18"/>
              </w:rPr>
              <w:t xml:space="preserve">. Los documentos deberán ser </w:t>
            </w:r>
            <w:r w:rsidR="009D3DE7" w:rsidRPr="004B2D4F">
              <w:rPr>
                <w:rFonts w:cs="Arial"/>
                <w:bCs/>
                <w:sz w:val="18"/>
              </w:rPr>
              <w:t xml:space="preserve">cargados </w:t>
            </w:r>
            <w:r w:rsidR="00FA433E" w:rsidRPr="004B2D4F">
              <w:rPr>
                <w:rFonts w:cs="Arial"/>
                <w:bCs/>
                <w:sz w:val="18"/>
              </w:rPr>
              <w:t>en la página Web del Ministerio de Educación Nacional (</w:t>
            </w:r>
            <w:r w:rsidR="007F7D64" w:rsidRPr="004B2D4F">
              <w:rPr>
                <w:rFonts w:cs="Arial"/>
                <w:bCs/>
                <w:sz w:val="18"/>
              </w:rPr>
              <w:t>www.m</w:t>
            </w:r>
            <w:r w:rsidR="00FA433E" w:rsidRPr="004B2D4F">
              <w:rPr>
                <w:rFonts w:cs="Arial"/>
                <w:bCs/>
                <w:sz w:val="18"/>
              </w:rPr>
              <w:t xml:space="preserve">ineducacion.gov.co) </w:t>
            </w:r>
            <w:r w:rsidR="007F7D64" w:rsidRPr="004B2D4F">
              <w:rPr>
                <w:rFonts w:cs="Arial"/>
                <w:bCs/>
                <w:sz w:val="18"/>
              </w:rPr>
              <w:t>en el formulario de postulación de predios de acuerdo a lo establecido en el Anexo No. 1 Guía de Postulación de Predios.</w:t>
            </w:r>
          </w:p>
        </w:tc>
      </w:tr>
      <w:tr w:rsidR="009F11CC" w:rsidRPr="00994891" w14:paraId="4F141CB6" w14:textId="77777777" w:rsidTr="004B2D4F">
        <w:trPr>
          <w:trHeight w:val="1027"/>
          <w:jc w:val="center"/>
        </w:trPr>
        <w:tc>
          <w:tcPr>
            <w:tcW w:w="3774" w:type="dxa"/>
            <w:vAlign w:val="center"/>
          </w:tcPr>
          <w:p w14:paraId="20521525" w14:textId="77777777" w:rsidR="009F11CC" w:rsidRPr="00994891" w:rsidRDefault="009F11CC" w:rsidP="009F11CC">
            <w:pPr>
              <w:pStyle w:val="Prrafodelista"/>
              <w:numPr>
                <w:ilvl w:val="0"/>
                <w:numId w:val="2"/>
              </w:numPr>
              <w:tabs>
                <w:tab w:val="left" w:pos="0"/>
                <w:tab w:val="left" w:pos="2808"/>
              </w:tabs>
              <w:ind w:left="454"/>
              <w:rPr>
                <w:rFonts w:cs="Arial"/>
                <w:bCs/>
                <w:sz w:val="18"/>
              </w:rPr>
            </w:pPr>
            <w:r w:rsidRPr="00994891">
              <w:rPr>
                <w:rFonts w:cs="Arial"/>
                <w:bCs/>
                <w:sz w:val="18"/>
              </w:rPr>
              <w:t>Verificación de condiciones técnicas y jurídicas de los predios postulados.</w:t>
            </w:r>
          </w:p>
        </w:tc>
        <w:tc>
          <w:tcPr>
            <w:tcW w:w="5610" w:type="dxa"/>
            <w:shd w:val="clear" w:color="auto" w:fill="auto"/>
            <w:vAlign w:val="center"/>
          </w:tcPr>
          <w:p w14:paraId="0801FB58" w14:textId="2E9601CD" w:rsidR="009F11CC" w:rsidRPr="004B2D4F" w:rsidRDefault="009F11CC" w:rsidP="00D62E77">
            <w:pPr>
              <w:tabs>
                <w:tab w:val="left" w:pos="0"/>
                <w:tab w:val="left" w:pos="2808"/>
              </w:tabs>
              <w:jc w:val="both"/>
              <w:rPr>
                <w:rFonts w:cs="Arial"/>
                <w:bCs/>
                <w:sz w:val="18"/>
              </w:rPr>
            </w:pPr>
            <w:r w:rsidRPr="004B2D4F">
              <w:rPr>
                <w:rFonts w:cs="Arial"/>
                <w:bCs/>
                <w:sz w:val="18"/>
              </w:rPr>
              <w:t xml:space="preserve">El Ministerio de Educación Nacional verificará los requisitos de la postulación establecidos en </w:t>
            </w:r>
            <w:r w:rsidR="00E26B35" w:rsidRPr="004B2D4F">
              <w:rPr>
                <w:rFonts w:cs="Arial"/>
                <w:bCs/>
                <w:sz w:val="18"/>
              </w:rPr>
              <w:t xml:space="preserve">el Anexo No. 1 </w:t>
            </w:r>
            <w:r w:rsidRPr="004B2D4F">
              <w:rPr>
                <w:rFonts w:cs="Arial"/>
                <w:bCs/>
                <w:sz w:val="18"/>
              </w:rPr>
              <w:t xml:space="preserve">Guía </w:t>
            </w:r>
            <w:r w:rsidR="00E26B35" w:rsidRPr="004B2D4F">
              <w:rPr>
                <w:rFonts w:cs="Arial"/>
                <w:bCs/>
                <w:sz w:val="18"/>
              </w:rPr>
              <w:t>de Postulación de Predios</w:t>
            </w:r>
            <w:r w:rsidR="00543E03" w:rsidRPr="004B2D4F">
              <w:rPr>
                <w:rFonts w:cs="Arial"/>
                <w:bCs/>
                <w:sz w:val="18"/>
              </w:rPr>
              <w:t xml:space="preserve">, la cual se adjunta a </w:t>
            </w:r>
            <w:r w:rsidRPr="004B2D4F">
              <w:rPr>
                <w:rFonts w:cs="Arial"/>
                <w:bCs/>
                <w:sz w:val="18"/>
              </w:rPr>
              <w:t xml:space="preserve">esta resolución, a partir </w:t>
            </w:r>
            <w:r w:rsidRPr="004B2D4F">
              <w:rPr>
                <w:rFonts w:cs="Arial"/>
                <w:bCs/>
                <w:color w:val="000000" w:themeColor="text1"/>
                <w:sz w:val="18"/>
              </w:rPr>
              <w:t xml:space="preserve">del </w:t>
            </w:r>
            <w:r w:rsidR="00DE051F" w:rsidRPr="004B2D4F">
              <w:rPr>
                <w:rFonts w:cs="Arial"/>
                <w:b/>
                <w:bCs/>
                <w:color w:val="000000" w:themeColor="text1"/>
                <w:sz w:val="18"/>
              </w:rPr>
              <w:t>2</w:t>
            </w:r>
            <w:r w:rsidR="00AB162A" w:rsidRPr="004B2D4F">
              <w:rPr>
                <w:rFonts w:cs="Arial"/>
                <w:b/>
                <w:bCs/>
                <w:color w:val="000000" w:themeColor="text1"/>
                <w:sz w:val="18"/>
              </w:rPr>
              <w:t>6</w:t>
            </w:r>
            <w:r w:rsidR="0002677C" w:rsidRPr="004B2D4F">
              <w:rPr>
                <w:rFonts w:cs="Arial"/>
                <w:b/>
                <w:bCs/>
                <w:color w:val="000000" w:themeColor="text1"/>
                <w:sz w:val="18"/>
              </w:rPr>
              <w:t xml:space="preserve"> </w:t>
            </w:r>
            <w:r w:rsidRPr="004B2D4F">
              <w:rPr>
                <w:rFonts w:cs="Arial"/>
                <w:b/>
                <w:bCs/>
                <w:color w:val="000000" w:themeColor="text1"/>
                <w:sz w:val="18"/>
              </w:rPr>
              <w:t xml:space="preserve">de </w:t>
            </w:r>
            <w:r w:rsidR="0002677C" w:rsidRPr="004B2D4F">
              <w:rPr>
                <w:rFonts w:cs="Arial"/>
                <w:b/>
                <w:bCs/>
                <w:color w:val="000000" w:themeColor="text1"/>
                <w:sz w:val="18"/>
              </w:rPr>
              <w:t xml:space="preserve">junio </w:t>
            </w:r>
            <w:r w:rsidRPr="004B2D4F">
              <w:rPr>
                <w:rFonts w:cs="Arial"/>
                <w:b/>
                <w:bCs/>
                <w:color w:val="000000" w:themeColor="text1"/>
                <w:sz w:val="18"/>
              </w:rPr>
              <w:t xml:space="preserve">de 2019 </w:t>
            </w:r>
            <w:r w:rsidRPr="004B2D4F">
              <w:rPr>
                <w:rFonts w:cs="Arial"/>
                <w:bCs/>
                <w:color w:val="000000" w:themeColor="text1"/>
                <w:sz w:val="18"/>
              </w:rPr>
              <w:t xml:space="preserve">hasta </w:t>
            </w:r>
            <w:r w:rsidRPr="004B2D4F">
              <w:rPr>
                <w:rFonts w:cs="Arial"/>
                <w:bCs/>
                <w:sz w:val="18"/>
              </w:rPr>
              <w:t xml:space="preserve">el </w:t>
            </w:r>
            <w:r w:rsidR="00AB162A" w:rsidRPr="004B2D4F">
              <w:rPr>
                <w:rFonts w:cs="Arial"/>
                <w:b/>
                <w:bCs/>
                <w:sz w:val="18"/>
              </w:rPr>
              <w:t>2</w:t>
            </w:r>
            <w:r w:rsidR="00E54939">
              <w:rPr>
                <w:rFonts w:cs="Arial"/>
                <w:b/>
                <w:bCs/>
                <w:sz w:val="18"/>
              </w:rPr>
              <w:t>7</w:t>
            </w:r>
            <w:r w:rsidR="00AB162A" w:rsidRPr="004B2D4F">
              <w:rPr>
                <w:rFonts w:cs="Arial"/>
                <w:b/>
                <w:bCs/>
                <w:sz w:val="18"/>
              </w:rPr>
              <w:t xml:space="preserve"> </w:t>
            </w:r>
            <w:r w:rsidRPr="004B2D4F">
              <w:rPr>
                <w:rFonts w:cs="Arial"/>
                <w:b/>
                <w:bCs/>
                <w:sz w:val="18"/>
              </w:rPr>
              <w:t>de ju</w:t>
            </w:r>
            <w:r w:rsidR="009947C4" w:rsidRPr="004B2D4F">
              <w:rPr>
                <w:rFonts w:cs="Arial"/>
                <w:b/>
                <w:bCs/>
                <w:sz w:val="18"/>
              </w:rPr>
              <w:t>l</w:t>
            </w:r>
            <w:r w:rsidRPr="004B2D4F">
              <w:rPr>
                <w:rFonts w:cs="Arial"/>
                <w:b/>
                <w:bCs/>
                <w:sz w:val="18"/>
              </w:rPr>
              <w:t>io de 2019</w:t>
            </w:r>
          </w:p>
        </w:tc>
      </w:tr>
      <w:tr w:rsidR="009F11CC" w:rsidRPr="00994891" w14:paraId="06767D53" w14:textId="77777777" w:rsidTr="004B2D4F">
        <w:trPr>
          <w:trHeight w:val="1354"/>
          <w:jc w:val="center"/>
        </w:trPr>
        <w:tc>
          <w:tcPr>
            <w:tcW w:w="3774" w:type="dxa"/>
            <w:vAlign w:val="center"/>
          </w:tcPr>
          <w:p w14:paraId="519E3F5E" w14:textId="469610A8" w:rsidR="009F11CC" w:rsidRPr="00994891" w:rsidRDefault="009F11CC" w:rsidP="009F11CC">
            <w:pPr>
              <w:pStyle w:val="Prrafodelista"/>
              <w:numPr>
                <w:ilvl w:val="0"/>
                <w:numId w:val="2"/>
              </w:numPr>
              <w:tabs>
                <w:tab w:val="left" w:pos="0"/>
                <w:tab w:val="left" w:pos="2808"/>
              </w:tabs>
              <w:ind w:left="454"/>
              <w:rPr>
                <w:rFonts w:cs="Arial"/>
                <w:bCs/>
                <w:sz w:val="18"/>
              </w:rPr>
            </w:pPr>
            <w:r w:rsidRPr="00994891">
              <w:rPr>
                <w:rFonts w:cs="Arial"/>
                <w:bCs/>
                <w:sz w:val="18"/>
              </w:rPr>
              <w:t>Publicación de resultados preliminares de verificación de condiciones técnicas y jurídicas de los predios postulados</w:t>
            </w:r>
            <w:r w:rsidR="00394E34" w:rsidRPr="00994891">
              <w:rPr>
                <w:rFonts w:cs="Arial"/>
                <w:bCs/>
                <w:sz w:val="18"/>
              </w:rPr>
              <w:t>.</w:t>
            </w:r>
          </w:p>
        </w:tc>
        <w:tc>
          <w:tcPr>
            <w:tcW w:w="5610" w:type="dxa"/>
            <w:shd w:val="clear" w:color="auto" w:fill="auto"/>
            <w:vAlign w:val="center"/>
          </w:tcPr>
          <w:p w14:paraId="3EF1DD67" w14:textId="0A71DCD0" w:rsidR="009F11CC" w:rsidRPr="004B2D4F" w:rsidRDefault="009F11CC" w:rsidP="00D62E77">
            <w:pPr>
              <w:tabs>
                <w:tab w:val="left" w:pos="0"/>
                <w:tab w:val="left" w:pos="2808"/>
              </w:tabs>
              <w:jc w:val="both"/>
              <w:rPr>
                <w:rFonts w:cs="Arial"/>
                <w:bCs/>
                <w:sz w:val="18"/>
              </w:rPr>
            </w:pPr>
            <w:r w:rsidRPr="004B2D4F">
              <w:rPr>
                <w:rFonts w:cs="Arial"/>
                <w:bCs/>
                <w:sz w:val="18"/>
              </w:rPr>
              <w:t xml:space="preserve">El Ministerio de Educación Nacional publicará en su página web los resultados de la verificación técnica y jurídica, el </w:t>
            </w:r>
            <w:r w:rsidR="00E54939" w:rsidRPr="00E54939">
              <w:rPr>
                <w:rFonts w:cs="Arial"/>
                <w:b/>
                <w:bCs/>
                <w:sz w:val="18"/>
              </w:rPr>
              <w:t>30</w:t>
            </w:r>
            <w:r w:rsidR="0002677C" w:rsidRPr="004B2D4F">
              <w:rPr>
                <w:rFonts w:cs="Arial"/>
                <w:b/>
                <w:bCs/>
                <w:sz w:val="18"/>
              </w:rPr>
              <w:t xml:space="preserve"> </w:t>
            </w:r>
            <w:r w:rsidRPr="004B2D4F">
              <w:rPr>
                <w:rFonts w:cs="Arial"/>
                <w:b/>
                <w:bCs/>
                <w:sz w:val="18"/>
              </w:rPr>
              <w:t>de ju</w:t>
            </w:r>
            <w:r w:rsidR="0002677C" w:rsidRPr="004B2D4F">
              <w:rPr>
                <w:rFonts w:cs="Arial"/>
                <w:b/>
                <w:bCs/>
                <w:sz w:val="18"/>
              </w:rPr>
              <w:t>l</w:t>
            </w:r>
            <w:r w:rsidRPr="004B2D4F">
              <w:rPr>
                <w:rFonts w:cs="Arial"/>
                <w:b/>
                <w:bCs/>
                <w:sz w:val="18"/>
              </w:rPr>
              <w:t>io de 2019</w:t>
            </w:r>
            <w:r w:rsidRPr="004B2D4F">
              <w:rPr>
                <w:rFonts w:cs="Arial"/>
                <w:bCs/>
                <w:sz w:val="18"/>
              </w:rPr>
              <w:t>.</w:t>
            </w:r>
          </w:p>
          <w:p w14:paraId="5FC7939B" w14:textId="77777777" w:rsidR="009F11CC" w:rsidRPr="004B2D4F" w:rsidRDefault="009F11CC" w:rsidP="00D62E77">
            <w:pPr>
              <w:tabs>
                <w:tab w:val="left" w:pos="0"/>
                <w:tab w:val="left" w:pos="2808"/>
              </w:tabs>
              <w:jc w:val="both"/>
              <w:rPr>
                <w:rFonts w:cs="Arial"/>
                <w:bCs/>
                <w:sz w:val="18"/>
              </w:rPr>
            </w:pPr>
            <w:r w:rsidRPr="004B2D4F">
              <w:rPr>
                <w:rFonts w:cs="Arial"/>
                <w:bCs/>
                <w:sz w:val="18"/>
              </w:rPr>
              <w:t>Dichos resultados también serán comunicados vía correo electrónico a los municipios postulantes.</w:t>
            </w:r>
          </w:p>
        </w:tc>
      </w:tr>
      <w:tr w:rsidR="009F11CC" w:rsidRPr="00994891" w14:paraId="2EAA6939" w14:textId="77777777" w:rsidTr="004B2D4F">
        <w:trPr>
          <w:trHeight w:val="1027"/>
          <w:jc w:val="center"/>
        </w:trPr>
        <w:tc>
          <w:tcPr>
            <w:tcW w:w="3774" w:type="dxa"/>
            <w:vAlign w:val="center"/>
          </w:tcPr>
          <w:p w14:paraId="0AB28EBB" w14:textId="74AA5BF1" w:rsidR="009F11CC" w:rsidRPr="00994891" w:rsidRDefault="009F11CC" w:rsidP="009F11CC">
            <w:pPr>
              <w:pStyle w:val="Prrafodelista"/>
              <w:numPr>
                <w:ilvl w:val="0"/>
                <w:numId w:val="2"/>
              </w:numPr>
              <w:tabs>
                <w:tab w:val="left" w:pos="0"/>
                <w:tab w:val="left" w:pos="2808"/>
              </w:tabs>
              <w:ind w:left="454"/>
              <w:rPr>
                <w:rFonts w:cs="Arial"/>
                <w:bCs/>
                <w:sz w:val="18"/>
              </w:rPr>
            </w:pPr>
            <w:r w:rsidRPr="00994891">
              <w:rPr>
                <w:rFonts w:cs="Arial"/>
                <w:bCs/>
                <w:sz w:val="18"/>
              </w:rPr>
              <w:t>Recepción de observaciones a la verificación por parte de las ETC postulantes</w:t>
            </w:r>
            <w:r w:rsidR="00394E34" w:rsidRPr="00994891">
              <w:rPr>
                <w:rFonts w:cs="Arial"/>
                <w:bCs/>
                <w:sz w:val="18"/>
              </w:rPr>
              <w:t>.</w:t>
            </w:r>
          </w:p>
        </w:tc>
        <w:tc>
          <w:tcPr>
            <w:tcW w:w="5610" w:type="dxa"/>
            <w:shd w:val="clear" w:color="auto" w:fill="auto"/>
            <w:vAlign w:val="center"/>
          </w:tcPr>
          <w:p w14:paraId="7F1A4A89" w14:textId="773C6250" w:rsidR="009F11CC" w:rsidRPr="004B2D4F" w:rsidRDefault="009F11CC" w:rsidP="00AB162A">
            <w:pPr>
              <w:tabs>
                <w:tab w:val="left" w:pos="0"/>
                <w:tab w:val="left" w:pos="2808"/>
              </w:tabs>
              <w:jc w:val="both"/>
              <w:rPr>
                <w:rFonts w:cs="Arial"/>
                <w:bCs/>
                <w:sz w:val="18"/>
              </w:rPr>
            </w:pPr>
            <w:r w:rsidRPr="004B2D4F">
              <w:rPr>
                <w:rFonts w:cs="Arial"/>
                <w:bCs/>
                <w:sz w:val="18"/>
              </w:rPr>
              <w:t xml:space="preserve">Los municipios, podrán presentar ante </w:t>
            </w:r>
            <w:r w:rsidR="00543E03" w:rsidRPr="004B2D4F">
              <w:rPr>
                <w:rFonts w:cs="Arial"/>
                <w:bCs/>
                <w:sz w:val="18"/>
              </w:rPr>
              <w:t>la Subdirección de Acceso d</w:t>
            </w:r>
            <w:r w:rsidRPr="004B2D4F">
              <w:rPr>
                <w:rFonts w:cs="Arial"/>
                <w:bCs/>
                <w:sz w:val="18"/>
              </w:rPr>
              <w:t xml:space="preserve">el Ministerio de Educación Nacional sus observaciones </w:t>
            </w:r>
            <w:r w:rsidR="007F7D64" w:rsidRPr="004B2D4F">
              <w:rPr>
                <w:rFonts w:cs="Arial"/>
                <w:bCs/>
                <w:sz w:val="18"/>
              </w:rPr>
              <w:t xml:space="preserve">a través </w:t>
            </w:r>
            <w:r w:rsidR="00A01530" w:rsidRPr="004B2D4F">
              <w:rPr>
                <w:rFonts w:cs="Arial"/>
                <w:bCs/>
                <w:sz w:val="18"/>
              </w:rPr>
              <w:t>de la Oficina de Atención al Ciudadano del Ministerio de E</w:t>
            </w:r>
            <w:r w:rsidR="007F7D64" w:rsidRPr="004B2D4F">
              <w:rPr>
                <w:rFonts w:cs="Arial"/>
                <w:bCs/>
                <w:sz w:val="18"/>
              </w:rPr>
              <w:t>ducación Nacional</w:t>
            </w:r>
            <w:r w:rsidR="00A01530" w:rsidRPr="004B2D4F">
              <w:rPr>
                <w:rFonts w:cs="Arial"/>
                <w:bCs/>
                <w:sz w:val="18"/>
              </w:rPr>
              <w:t>, en medio físico o  por la página Web del Ministerio por el Sistema de Gestión Documental</w:t>
            </w:r>
            <w:r w:rsidR="00A01530" w:rsidRPr="004B2D4F">
              <w:rPr>
                <w:rFonts w:cs="Arial"/>
                <w:sz w:val="18"/>
              </w:rPr>
              <w:t xml:space="preserve">  </w:t>
            </w:r>
            <w:r w:rsidR="007F7D64" w:rsidRPr="004B2D4F">
              <w:rPr>
                <w:rFonts w:cs="Arial"/>
                <w:bCs/>
                <w:sz w:val="18"/>
              </w:rPr>
              <w:t>(</w:t>
            </w:r>
            <w:hyperlink r:id="rId8" w:history="1">
              <w:r w:rsidR="007F202E" w:rsidRPr="004B2D4F">
                <w:rPr>
                  <w:rStyle w:val="Hipervnculo"/>
                  <w:rFonts w:cs="Arial"/>
                  <w:bCs/>
                  <w:sz w:val="18"/>
                </w:rPr>
                <w:t>www.mineducacion.gov.co</w:t>
              </w:r>
            </w:hyperlink>
            <w:r w:rsidR="00A01530" w:rsidRPr="004B2D4F">
              <w:rPr>
                <w:rStyle w:val="Hipervnculo"/>
                <w:rFonts w:cs="Arial"/>
                <w:bCs/>
                <w:color w:val="auto"/>
                <w:sz w:val="18"/>
              </w:rPr>
              <w:t>, opción A</w:t>
            </w:r>
            <w:r w:rsidR="00A01530" w:rsidRPr="004B2D4F">
              <w:rPr>
                <w:rStyle w:val="Hipervnculo"/>
                <w:bCs/>
                <w:color w:val="auto"/>
                <w:sz w:val="18"/>
              </w:rPr>
              <w:t xml:space="preserve">tención al Ciudadano, posteriormente Correo Electrónico y Sistema de </w:t>
            </w:r>
            <w:r w:rsidR="007F202E" w:rsidRPr="004B2D4F">
              <w:rPr>
                <w:rStyle w:val="Hipervnculo"/>
                <w:bCs/>
                <w:color w:val="auto"/>
                <w:sz w:val="18"/>
              </w:rPr>
              <w:t>G</w:t>
            </w:r>
            <w:r w:rsidR="00A01530" w:rsidRPr="004B2D4F">
              <w:rPr>
                <w:rStyle w:val="Hipervnculo"/>
                <w:bCs/>
                <w:color w:val="auto"/>
                <w:sz w:val="18"/>
              </w:rPr>
              <w:t>estión Documental)</w:t>
            </w:r>
            <w:r w:rsidR="007F7D64" w:rsidRPr="004B2D4F">
              <w:rPr>
                <w:rFonts w:cs="Arial"/>
                <w:bCs/>
                <w:sz w:val="18"/>
              </w:rPr>
              <w:t xml:space="preserve"> de acuerdo a lo establecido en el Anexo No. 1 Guía de Postulación de Predios. Sobre</w:t>
            </w:r>
            <w:r w:rsidRPr="004B2D4F">
              <w:rPr>
                <w:rFonts w:cs="Arial"/>
                <w:bCs/>
                <w:sz w:val="18"/>
              </w:rPr>
              <w:t xml:space="preserve"> el resultado de la verificación de las condiciones técnicas y jurídicas de los predios postulados desde las 8</w:t>
            </w:r>
            <w:r w:rsidR="00394E34" w:rsidRPr="004B2D4F">
              <w:rPr>
                <w:rFonts w:cs="Arial"/>
                <w:bCs/>
                <w:sz w:val="18"/>
              </w:rPr>
              <w:t xml:space="preserve">:00 </w:t>
            </w:r>
            <w:r w:rsidR="007F7D64" w:rsidRPr="004B2D4F">
              <w:rPr>
                <w:rFonts w:cs="Arial"/>
                <w:bCs/>
                <w:sz w:val="18"/>
              </w:rPr>
              <w:t>horas</w:t>
            </w:r>
            <w:r w:rsidR="00394E34" w:rsidRPr="004B2D4F">
              <w:rPr>
                <w:rFonts w:cs="Arial"/>
                <w:bCs/>
                <w:sz w:val="18"/>
              </w:rPr>
              <w:t xml:space="preserve"> </w:t>
            </w:r>
            <w:r w:rsidRPr="004B2D4F">
              <w:rPr>
                <w:rFonts w:cs="Arial"/>
                <w:bCs/>
                <w:sz w:val="18"/>
              </w:rPr>
              <w:t xml:space="preserve">del </w:t>
            </w:r>
            <w:r w:rsidR="00394E34" w:rsidRPr="004B2D4F">
              <w:rPr>
                <w:rFonts w:cs="Arial"/>
                <w:bCs/>
                <w:sz w:val="18"/>
              </w:rPr>
              <w:t xml:space="preserve">día </w:t>
            </w:r>
            <w:r w:rsidR="00E54939">
              <w:rPr>
                <w:rFonts w:cs="Arial"/>
                <w:bCs/>
                <w:sz w:val="18"/>
              </w:rPr>
              <w:t>30</w:t>
            </w:r>
            <w:r w:rsidR="0002677C" w:rsidRPr="004B2D4F">
              <w:rPr>
                <w:rFonts w:cs="Arial"/>
                <w:b/>
                <w:bCs/>
                <w:sz w:val="18"/>
              </w:rPr>
              <w:t xml:space="preserve"> de julio </w:t>
            </w:r>
            <w:r w:rsidR="00E54939">
              <w:rPr>
                <w:rFonts w:cs="Arial"/>
                <w:b/>
                <w:bCs/>
                <w:sz w:val="18"/>
              </w:rPr>
              <w:t xml:space="preserve">de </w:t>
            </w:r>
            <w:r w:rsidRPr="004B2D4F">
              <w:rPr>
                <w:rFonts w:cs="Arial"/>
                <w:b/>
                <w:bCs/>
                <w:sz w:val="18"/>
              </w:rPr>
              <w:t xml:space="preserve">2019 </w:t>
            </w:r>
            <w:r w:rsidRPr="004B2D4F">
              <w:rPr>
                <w:rFonts w:cs="Arial"/>
                <w:bCs/>
                <w:sz w:val="18"/>
              </w:rPr>
              <w:t xml:space="preserve">y hasta las </w:t>
            </w:r>
            <w:r w:rsidR="0002677C" w:rsidRPr="004B2D4F">
              <w:rPr>
                <w:rFonts w:cs="Arial"/>
                <w:bCs/>
                <w:sz w:val="18"/>
              </w:rPr>
              <w:t>12</w:t>
            </w:r>
            <w:r w:rsidR="00394E34" w:rsidRPr="004B2D4F">
              <w:rPr>
                <w:rFonts w:cs="Arial"/>
                <w:bCs/>
                <w:sz w:val="18"/>
              </w:rPr>
              <w:t>:00</w:t>
            </w:r>
            <w:r w:rsidR="0002677C" w:rsidRPr="004B2D4F">
              <w:rPr>
                <w:rFonts w:cs="Arial"/>
                <w:bCs/>
                <w:sz w:val="18"/>
              </w:rPr>
              <w:t xml:space="preserve"> </w:t>
            </w:r>
            <w:r w:rsidR="007F7D64" w:rsidRPr="004B2D4F">
              <w:rPr>
                <w:rFonts w:cs="Arial"/>
                <w:bCs/>
                <w:sz w:val="18"/>
              </w:rPr>
              <w:t xml:space="preserve">horas </w:t>
            </w:r>
            <w:r w:rsidRPr="004B2D4F">
              <w:rPr>
                <w:rFonts w:cs="Arial"/>
                <w:bCs/>
                <w:sz w:val="18"/>
              </w:rPr>
              <w:t xml:space="preserve">del </w:t>
            </w:r>
            <w:r w:rsidR="007F7D64" w:rsidRPr="004B2D4F">
              <w:rPr>
                <w:rFonts w:cs="Arial"/>
                <w:bCs/>
                <w:sz w:val="18"/>
              </w:rPr>
              <w:t>d</w:t>
            </w:r>
            <w:r w:rsidR="00394E34" w:rsidRPr="004B2D4F">
              <w:rPr>
                <w:rFonts w:cs="Arial"/>
                <w:bCs/>
                <w:sz w:val="18"/>
              </w:rPr>
              <w:t>ía</w:t>
            </w:r>
            <w:r w:rsidR="00AB162A" w:rsidRPr="004B2D4F">
              <w:rPr>
                <w:rFonts w:cs="Arial"/>
                <w:bCs/>
                <w:sz w:val="18"/>
              </w:rPr>
              <w:t xml:space="preserve"> </w:t>
            </w:r>
            <w:r w:rsidR="00E54939">
              <w:rPr>
                <w:rFonts w:cs="Arial"/>
                <w:b/>
                <w:bCs/>
                <w:sz w:val="18"/>
              </w:rPr>
              <w:t>6</w:t>
            </w:r>
            <w:r w:rsidR="0002677C" w:rsidRPr="004B2D4F">
              <w:rPr>
                <w:rFonts w:cs="Arial"/>
                <w:b/>
                <w:bCs/>
                <w:sz w:val="18"/>
              </w:rPr>
              <w:t xml:space="preserve"> </w:t>
            </w:r>
            <w:r w:rsidR="00AB162A" w:rsidRPr="004B2D4F">
              <w:rPr>
                <w:rFonts w:cs="Arial"/>
                <w:b/>
                <w:bCs/>
                <w:sz w:val="18"/>
              </w:rPr>
              <w:t>de agosto</w:t>
            </w:r>
            <w:r w:rsidRPr="004B2D4F">
              <w:rPr>
                <w:rFonts w:cs="Arial"/>
                <w:b/>
                <w:bCs/>
                <w:sz w:val="18"/>
              </w:rPr>
              <w:t xml:space="preserve"> de 2019.</w:t>
            </w:r>
          </w:p>
        </w:tc>
      </w:tr>
      <w:tr w:rsidR="009F11CC" w:rsidRPr="00994891" w14:paraId="33D21D54" w14:textId="77777777" w:rsidTr="004B2D4F">
        <w:trPr>
          <w:trHeight w:val="351"/>
          <w:jc w:val="center"/>
        </w:trPr>
        <w:tc>
          <w:tcPr>
            <w:tcW w:w="3774" w:type="dxa"/>
            <w:vAlign w:val="center"/>
          </w:tcPr>
          <w:p w14:paraId="5A93887F" w14:textId="0609CA49" w:rsidR="009F11CC" w:rsidRPr="00994891" w:rsidRDefault="009F11CC" w:rsidP="009F11CC">
            <w:pPr>
              <w:pStyle w:val="Prrafodelista"/>
              <w:numPr>
                <w:ilvl w:val="0"/>
                <w:numId w:val="2"/>
              </w:numPr>
              <w:tabs>
                <w:tab w:val="left" w:pos="0"/>
                <w:tab w:val="left" w:pos="2808"/>
              </w:tabs>
              <w:ind w:left="454"/>
              <w:rPr>
                <w:rFonts w:cs="Arial"/>
                <w:bCs/>
                <w:sz w:val="18"/>
              </w:rPr>
            </w:pPr>
            <w:r w:rsidRPr="00994891">
              <w:rPr>
                <w:rFonts w:cs="Arial"/>
                <w:bCs/>
                <w:sz w:val="18"/>
              </w:rPr>
              <w:t>Revisión de observaciones</w:t>
            </w:r>
            <w:r w:rsidR="00394E34" w:rsidRPr="00994891">
              <w:rPr>
                <w:rFonts w:cs="Arial"/>
                <w:bCs/>
                <w:sz w:val="18"/>
              </w:rPr>
              <w:t>.</w:t>
            </w:r>
          </w:p>
        </w:tc>
        <w:tc>
          <w:tcPr>
            <w:tcW w:w="5610" w:type="dxa"/>
            <w:shd w:val="clear" w:color="auto" w:fill="auto"/>
            <w:vAlign w:val="center"/>
          </w:tcPr>
          <w:p w14:paraId="68E85357" w14:textId="7439F0AA" w:rsidR="009F11CC" w:rsidRPr="004B2D4F" w:rsidRDefault="009F11CC" w:rsidP="00D62E77">
            <w:pPr>
              <w:tabs>
                <w:tab w:val="left" w:pos="0"/>
                <w:tab w:val="left" w:pos="2808"/>
              </w:tabs>
              <w:jc w:val="both"/>
              <w:rPr>
                <w:rFonts w:cs="Arial"/>
                <w:bCs/>
                <w:sz w:val="18"/>
              </w:rPr>
            </w:pPr>
            <w:r w:rsidRPr="004B2D4F">
              <w:rPr>
                <w:rFonts w:cs="Arial"/>
                <w:bCs/>
                <w:sz w:val="18"/>
              </w:rPr>
              <w:t>El Ministerio de Educación Nacional realizará el análisis y revisión de las observaciones presentadas por los municipios</w:t>
            </w:r>
            <w:r w:rsidRPr="004B2D4F" w:rsidDel="00950223">
              <w:rPr>
                <w:rFonts w:cs="Arial"/>
                <w:bCs/>
                <w:sz w:val="18"/>
              </w:rPr>
              <w:t xml:space="preserve"> </w:t>
            </w:r>
            <w:r w:rsidRPr="004B2D4F">
              <w:rPr>
                <w:rFonts w:cs="Arial"/>
                <w:bCs/>
                <w:sz w:val="18"/>
              </w:rPr>
              <w:t xml:space="preserve">postulantes desde el </w:t>
            </w:r>
            <w:r w:rsidR="00E54939" w:rsidRPr="00E54939">
              <w:rPr>
                <w:rFonts w:cs="Arial"/>
                <w:b/>
                <w:bCs/>
                <w:sz w:val="18"/>
              </w:rPr>
              <w:t>30</w:t>
            </w:r>
            <w:r w:rsidR="00AB162A" w:rsidRPr="004B2D4F">
              <w:rPr>
                <w:rFonts w:cs="Arial"/>
                <w:bCs/>
                <w:sz w:val="18"/>
              </w:rPr>
              <w:t xml:space="preserve"> </w:t>
            </w:r>
            <w:r w:rsidRPr="004B2D4F">
              <w:rPr>
                <w:rFonts w:cs="Arial"/>
                <w:b/>
                <w:bCs/>
                <w:sz w:val="18"/>
              </w:rPr>
              <w:t>de ju</w:t>
            </w:r>
            <w:r w:rsidR="00EA2CA0" w:rsidRPr="004B2D4F">
              <w:rPr>
                <w:rFonts w:cs="Arial"/>
                <w:b/>
                <w:bCs/>
                <w:sz w:val="18"/>
              </w:rPr>
              <w:t>l</w:t>
            </w:r>
            <w:r w:rsidRPr="004B2D4F">
              <w:rPr>
                <w:rFonts w:cs="Arial"/>
                <w:b/>
                <w:bCs/>
                <w:sz w:val="18"/>
              </w:rPr>
              <w:t>io de 2019</w:t>
            </w:r>
            <w:r w:rsidRPr="004B2D4F">
              <w:rPr>
                <w:rFonts w:cs="Arial"/>
                <w:bCs/>
                <w:sz w:val="18"/>
              </w:rPr>
              <w:t xml:space="preserve">, hasta el </w:t>
            </w:r>
            <w:r w:rsidR="00E54939">
              <w:rPr>
                <w:rFonts w:cs="Arial"/>
                <w:bCs/>
                <w:sz w:val="18"/>
              </w:rPr>
              <w:t>8</w:t>
            </w:r>
            <w:r w:rsidR="00ED6B66" w:rsidRPr="004B2D4F">
              <w:rPr>
                <w:rFonts w:cs="Arial"/>
                <w:b/>
                <w:bCs/>
                <w:sz w:val="18"/>
              </w:rPr>
              <w:t xml:space="preserve"> </w:t>
            </w:r>
            <w:r w:rsidRPr="004B2D4F">
              <w:rPr>
                <w:rFonts w:cs="Arial"/>
                <w:b/>
                <w:bCs/>
                <w:sz w:val="18"/>
              </w:rPr>
              <w:t xml:space="preserve">de </w:t>
            </w:r>
            <w:r w:rsidR="00AB162A" w:rsidRPr="004B2D4F">
              <w:rPr>
                <w:rFonts w:cs="Arial"/>
                <w:b/>
                <w:bCs/>
                <w:sz w:val="18"/>
              </w:rPr>
              <w:t>agosto</w:t>
            </w:r>
            <w:r w:rsidRPr="004B2D4F">
              <w:rPr>
                <w:rFonts w:cs="Arial"/>
                <w:b/>
                <w:bCs/>
                <w:sz w:val="18"/>
              </w:rPr>
              <w:t xml:space="preserve"> de 2019.</w:t>
            </w:r>
          </w:p>
        </w:tc>
      </w:tr>
      <w:tr w:rsidR="009F11CC" w:rsidRPr="00994891" w14:paraId="248572ED" w14:textId="77777777" w:rsidTr="004B2D4F">
        <w:trPr>
          <w:trHeight w:val="1379"/>
          <w:jc w:val="center"/>
        </w:trPr>
        <w:tc>
          <w:tcPr>
            <w:tcW w:w="3774" w:type="dxa"/>
            <w:vAlign w:val="center"/>
          </w:tcPr>
          <w:p w14:paraId="1EBBE880" w14:textId="77777777" w:rsidR="009F11CC" w:rsidRPr="00994891" w:rsidRDefault="009F11CC" w:rsidP="009F11CC">
            <w:pPr>
              <w:pStyle w:val="Prrafodelista"/>
              <w:numPr>
                <w:ilvl w:val="0"/>
                <w:numId w:val="2"/>
              </w:numPr>
              <w:tabs>
                <w:tab w:val="left" w:pos="0"/>
                <w:tab w:val="left" w:pos="2808"/>
              </w:tabs>
              <w:ind w:left="454"/>
              <w:rPr>
                <w:rFonts w:cs="Arial"/>
                <w:bCs/>
                <w:sz w:val="18"/>
              </w:rPr>
            </w:pPr>
            <w:r w:rsidRPr="00994891">
              <w:rPr>
                <w:rFonts w:cs="Arial"/>
                <w:bCs/>
                <w:sz w:val="18"/>
              </w:rPr>
              <w:t>Publicación de resultados definitivos de verificación de condiciones técnicas y jurídicas de los predios postulados.</w:t>
            </w:r>
          </w:p>
        </w:tc>
        <w:tc>
          <w:tcPr>
            <w:tcW w:w="5610" w:type="dxa"/>
            <w:shd w:val="clear" w:color="auto" w:fill="auto"/>
            <w:vAlign w:val="center"/>
          </w:tcPr>
          <w:p w14:paraId="482794AD" w14:textId="77777777" w:rsidR="00A3726C" w:rsidRDefault="009F11CC" w:rsidP="00D62E77">
            <w:pPr>
              <w:tabs>
                <w:tab w:val="left" w:pos="0"/>
                <w:tab w:val="left" w:pos="2808"/>
              </w:tabs>
              <w:jc w:val="both"/>
              <w:rPr>
                <w:rFonts w:cs="Arial"/>
                <w:bCs/>
                <w:sz w:val="18"/>
              </w:rPr>
            </w:pPr>
            <w:r w:rsidRPr="004B2D4F">
              <w:rPr>
                <w:rFonts w:cs="Arial"/>
                <w:bCs/>
                <w:sz w:val="18"/>
              </w:rPr>
              <w:t xml:space="preserve">El Ministerio de Educación Nacional publicará en </w:t>
            </w:r>
          </w:p>
          <w:p w14:paraId="29D326D5" w14:textId="5E74F6A9" w:rsidR="009F11CC" w:rsidRPr="004B2D4F" w:rsidRDefault="009F11CC" w:rsidP="00D62E77">
            <w:pPr>
              <w:tabs>
                <w:tab w:val="left" w:pos="0"/>
                <w:tab w:val="left" w:pos="2808"/>
              </w:tabs>
              <w:jc w:val="both"/>
              <w:rPr>
                <w:rFonts w:cs="Arial"/>
                <w:bCs/>
                <w:sz w:val="18"/>
              </w:rPr>
            </w:pPr>
            <w:bookmarkStart w:id="0" w:name="_GoBack"/>
            <w:bookmarkEnd w:id="0"/>
            <w:r w:rsidRPr="004B2D4F">
              <w:rPr>
                <w:rFonts w:cs="Arial"/>
                <w:bCs/>
                <w:sz w:val="18"/>
              </w:rPr>
              <w:t>su página web los resultados definitivos de la verificación técnica y jurídica, el</w:t>
            </w:r>
            <w:r w:rsidR="002C0E69" w:rsidRPr="004B2D4F">
              <w:rPr>
                <w:rFonts w:cs="Arial"/>
                <w:bCs/>
                <w:sz w:val="18"/>
              </w:rPr>
              <w:t xml:space="preserve"> </w:t>
            </w:r>
            <w:r w:rsidR="00E54939" w:rsidRPr="00E54939">
              <w:rPr>
                <w:rFonts w:cs="Arial"/>
                <w:b/>
                <w:bCs/>
                <w:sz w:val="18"/>
              </w:rPr>
              <w:t>12</w:t>
            </w:r>
            <w:r w:rsidR="009E2E72" w:rsidRPr="00E54939">
              <w:rPr>
                <w:rFonts w:cs="Arial"/>
                <w:b/>
                <w:bCs/>
                <w:sz w:val="18"/>
              </w:rPr>
              <w:t xml:space="preserve"> de agosto </w:t>
            </w:r>
            <w:r w:rsidRPr="00E54939">
              <w:rPr>
                <w:rFonts w:cs="Arial"/>
                <w:b/>
                <w:bCs/>
                <w:sz w:val="18"/>
              </w:rPr>
              <w:t>de 2019</w:t>
            </w:r>
            <w:r w:rsidRPr="004B2D4F">
              <w:rPr>
                <w:rFonts w:cs="Arial"/>
                <w:b/>
                <w:bCs/>
                <w:sz w:val="18"/>
              </w:rPr>
              <w:t>.</w:t>
            </w:r>
          </w:p>
        </w:tc>
      </w:tr>
    </w:tbl>
    <w:p w14:paraId="2E96B4C2" w14:textId="77777777" w:rsidR="009F11CC" w:rsidRPr="000E35F7" w:rsidRDefault="009F11CC" w:rsidP="009F11CC">
      <w:pPr>
        <w:tabs>
          <w:tab w:val="left" w:pos="0"/>
          <w:tab w:val="left" w:pos="2808"/>
        </w:tabs>
        <w:rPr>
          <w:rFonts w:cs="Arial"/>
          <w:bCs/>
        </w:rPr>
      </w:pPr>
    </w:p>
    <w:p w14:paraId="66A134F7" w14:textId="7F523EC6" w:rsidR="009F11CC" w:rsidRPr="000E35F7" w:rsidRDefault="009F11CC" w:rsidP="009F11CC">
      <w:pPr>
        <w:tabs>
          <w:tab w:val="left" w:pos="0"/>
          <w:tab w:val="left" w:pos="2808"/>
        </w:tabs>
        <w:jc w:val="both"/>
        <w:rPr>
          <w:rFonts w:cs="Arial"/>
          <w:bCs/>
        </w:rPr>
      </w:pPr>
      <w:r w:rsidRPr="000E35F7">
        <w:rPr>
          <w:rFonts w:cs="Arial"/>
          <w:b/>
          <w:bCs/>
        </w:rPr>
        <w:t>Parágrafo.</w:t>
      </w:r>
      <w:r w:rsidRPr="000E35F7">
        <w:rPr>
          <w:rFonts w:cs="Arial"/>
          <w:bCs/>
        </w:rPr>
        <w:t xml:space="preserve"> </w:t>
      </w:r>
      <w:r w:rsidR="00394E34">
        <w:rPr>
          <w:rFonts w:cs="Arial"/>
          <w:bCs/>
        </w:rPr>
        <w:t>E</w:t>
      </w:r>
      <w:r w:rsidRPr="000E35F7">
        <w:rPr>
          <w:rFonts w:cs="Arial"/>
          <w:bCs/>
        </w:rPr>
        <w:t>l Ministerio de Educación Nacional se reserva el derecho de modificar, de conformidad con las necesidades del proceso de selección previsto en la Guía de Postulación de Predios, las fechas previstas en el presente cronograma, previa comunicación a los participantes.</w:t>
      </w:r>
    </w:p>
    <w:p w14:paraId="5179D44D" w14:textId="77777777" w:rsidR="009F11CC" w:rsidRPr="000E35F7" w:rsidRDefault="009F11CC" w:rsidP="009F11CC">
      <w:pPr>
        <w:tabs>
          <w:tab w:val="left" w:pos="0"/>
          <w:tab w:val="left" w:pos="2808"/>
        </w:tabs>
        <w:jc w:val="both"/>
        <w:rPr>
          <w:rFonts w:cs="Arial"/>
          <w:bCs/>
        </w:rPr>
      </w:pPr>
    </w:p>
    <w:p w14:paraId="49D26F61" w14:textId="77829796" w:rsidR="009F11CC" w:rsidRPr="000E35F7" w:rsidRDefault="009F11CC" w:rsidP="009F11CC">
      <w:pPr>
        <w:tabs>
          <w:tab w:val="left" w:pos="0"/>
          <w:tab w:val="left" w:pos="2808"/>
        </w:tabs>
        <w:jc w:val="both"/>
        <w:rPr>
          <w:rFonts w:cs="Arial"/>
          <w:bCs/>
        </w:rPr>
      </w:pPr>
      <w:r w:rsidRPr="000E35F7">
        <w:rPr>
          <w:rFonts w:cs="Arial"/>
          <w:b/>
          <w:bCs/>
        </w:rPr>
        <w:t>Artículo 3.</w:t>
      </w:r>
      <w:r w:rsidRPr="000E35F7">
        <w:rPr>
          <w:rFonts w:cs="Arial"/>
          <w:bCs/>
        </w:rPr>
        <w:t xml:space="preserve"> </w:t>
      </w:r>
      <w:r w:rsidRPr="000E35F7">
        <w:rPr>
          <w:rFonts w:cs="Arial"/>
          <w:b/>
          <w:bCs/>
          <w:i/>
        </w:rPr>
        <w:t>Condiciones para la postulación de predios.</w:t>
      </w:r>
      <w:r>
        <w:rPr>
          <w:rFonts w:cs="Arial"/>
          <w:bCs/>
        </w:rPr>
        <w:t xml:space="preserve"> Las postulaciones de la</w:t>
      </w:r>
      <w:r w:rsidRPr="000E35F7">
        <w:rPr>
          <w:rFonts w:cs="Arial"/>
          <w:bCs/>
        </w:rPr>
        <w:t xml:space="preserve">s </w:t>
      </w:r>
      <w:r>
        <w:rPr>
          <w:rFonts w:cs="Arial"/>
          <w:bCs/>
        </w:rPr>
        <w:t>sedes rurales que</w:t>
      </w:r>
      <w:r w:rsidRPr="000E35F7">
        <w:rPr>
          <w:rFonts w:cs="Arial"/>
          <w:bCs/>
        </w:rPr>
        <w:t xml:space="preserve"> cuenten con los requisitos habilitantes y los criterios de priorización de acuerdo con lo establecido para la presente convocatoria dentro del Anexo No. 1</w:t>
      </w:r>
      <w:r w:rsidR="00543E03">
        <w:rPr>
          <w:rFonts w:cs="Arial"/>
          <w:bCs/>
        </w:rPr>
        <w:t xml:space="preserve"> Guía de Postulación de Predios</w:t>
      </w:r>
      <w:r w:rsidRPr="000E35F7">
        <w:rPr>
          <w:rFonts w:cs="Arial"/>
          <w:bCs/>
        </w:rPr>
        <w:t xml:space="preserve">, deberán ser presentadas ante el Ministerio de Educación Nacional, a través de la Unidad de Atención al Ciudadano, acompañadas de toda la documentación solicitada en la guía técnica incorporada en el Anexo </w:t>
      </w:r>
      <w:r w:rsidR="00543E03">
        <w:rPr>
          <w:rFonts w:cs="Arial"/>
          <w:bCs/>
        </w:rPr>
        <w:t>1 Guía de Postulación de Predios</w:t>
      </w:r>
      <w:r w:rsidR="00BF1267">
        <w:rPr>
          <w:rFonts w:cs="Arial"/>
          <w:bCs/>
        </w:rPr>
        <w:t xml:space="preserve"> </w:t>
      </w:r>
      <w:r w:rsidR="002C0E69">
        <w:rPr>
          <w:rFonts w:cs="Arial"/>
          <w:bCs/>
        </w:rPr>
        <w:t>q</w:t>
      </w:r>
      <w:r w:rsidRPr="000E35F7">
        <w:rPr>
          <w:rFonts w:cs="Arial"/>
          <w:bCs/>
        </w:rPr>
        <w:t>ue hace parte integral de la presente resolución, y en especial, con el aval de la respectiva entidad territorial certificada en educación, cuando la postulación la realicen  municipios no certificados</w:t>
      </w:r>
      <w:r>
        <w:rPr>
          <w:rFonts w:cs="Arial"/>
          <w:bCs/>
        </w:rPr>
        <w:t xml:space="preserve"> en educación</w:t>
      </w:r>
      <w:r w:rsidRPr="000E35F7">
        <w:rPr>
          <w:rFonts w:cs="Arial"/>
          <w:bCs/>
        </w:rPr>
        <w:t>.</w:t>
      </w:r>
    </w:p>
    <w:p w14:paraId="2907BB2D" w14:textId="77777777" w:rsidR="009F11CC" w:rsidRPr="000E35F7" w:rsidRDefault="009F11CC" w:rsidP="009F11CC">
      <w:pPr>
        <w:tabs>
          <w:tab w:val="left" w:pos="0"/>
          <w:tab w:val="left" w:pos="2808"/>
        </w:tabs>
        <w:jc w:val="both"/>
        <w:rPr>
          <w:rFonts w:cs="Arial"/>
          <w:bCs/>
        </w:rPr>
      </w:pPr>
    </w:p>
    <w:p w14:paraId="28A46625" w14:textId="77777777" w:rsidR="009F11CC" w:rsidRPr="000E35F7" w:rsidRDefault="009F11CC" w:rsidP="009F11CC">
      <w:pPr>
        <w:tabs>
          <w:tab w:val="left" w:pos="0"/>
          <w:tab w:val="left" w:pos="2808"/>
        </w:tabs>
        <w:jc w:val="both"/>
        <w:rPr>
          <w:rFonts w:cs="Arial"/>
          <w:bCs/>
        </w:rPr>
      </w:pPr>
      <w:r w:rsidRPr="000E35F7">
        <w:rPr>
          <w:rFonts w:cs="Arial"/>
          <w:bCs/>
        </w:rPr>
        <w:t>Las sedes de instituciones educativas que se encuentren en el marco de otras convocatorias o cuenten con otras fuentes de inversión, no podrán presentarse nuevamente en esta convocatoria ni serán tenidos en cuenta en la misma.</w:t>
      </w:r>
    </w:p>
    <w:p w14:paraId="45EF6724" w14:textId="77777777" w:rsidR="009F11CC" w:rsidRPr="000E35F7" w:rsidRDefault="009F11CC" w:rsidP="009F11CC">
      <w:pPr>
        <w:tabs>
          <w:tab w:val="left" w:pos="0"/>
          <w:tab w:val="left" w:pos="2808"/>
        </w:tabs>
        <w:jc w:val="both"/>
        <w:rPr>
          <w:rFonts w:cs="Arial"/>
          <w:bCs/>
        </w:rPr>
      </w:pPr>
    </w:p>
    <w:p w14:paraId="0C54B7C8" w14:textId="77777777" w:rsidR="009F11CC" w:rsidRPr="000E35F7" w:rsidRDefault="009F11CC" w:rsidP="009F11CC">
      <w:pPr>
        <w:tabs>
          <w:tab w:val="left" w:pos="0"/>
          <w:tab w:val="left" w:pos="2808"/>
        </w:tabs>
        <w:jc w:val="both"/>
        <w:rPr>
          <w:rFonts w:cs="Arial"/>
          <w:bCs/>
        </w:rPr>
      </w:pPr>
      <w:r w:rsidRPr="000E35F7">
        <w:rPr>
          <w:rFonts w:cs="Arial"/>
          <w:b/>
          <w:bCs/>
        </w:rPr>
        <w:t>Parágrafo.</w:t>
      </w:r>
      <w:r w:rsidRPr="000E35F7">
        <w:rPr>
          <w:rFonts w:cs="Arial"/>
          <w:bCs/>
        </w:rPr>
        <w:t xml:space="preserve"> La postulación de los predios no obliga a priorizar los proyectos de infraestructura para ser financiados</w:t>
      </w:r>
      <w:r>
        <w:rPr>
          <w:rFonts w:cs="Arial"/>
          <w:bCs/>
        </w:rPr>
        <w:t xml:space="preserve"> o cofinanciados</w:t>
      </w:r>
      <w:r w:rsidRPr="000E35F7">
        <w:rPr>
          <w:rFonts w:cs="Arial"/>
          <w:bCs/>
        </w:rPr>
        <w:t xml:space="preserve"> por el Ministerio de Educación Nacional.</w:t>
      </w:r>
    </w:p>
    <w:p w14:paraId="291B361F" w14:textId="77777777" w:rsidR="009F11CC" w:rsidRPr="000E35F7" w:rsidRDefault="009F11CC" w:rsidP="009F11CC">
      <w:pPr>
        <w:tabs>
          <w:tab w:val="left" w:pos="0"/>
          <w:tab w:val="left" w:pos="2808"/>
        </w:tabs>
        <w:jc w:val="both"/>
        <w:rPr>
          <w:rFonts w:cs="Arial"/>
          <w:bCs/>
        </w:rPr>
      </w:pPr>
    </w:p>
    <w:p w14:paraId="13F7FB29" w14:textId="77777777" w:rsidR="009F11CC" w:rsidRPr="000E35F7" w:rsidRDefault="009F11CC" w:rsidP="009F11CC">
      <w:pPr>
        <w:tabs>
          <w:tab w:val="left" w:pos="0"/>
          <w:tab w:val="left" w:pos="2808"/>
        </w:tabs>
        <w:jc w:val="both"/>
        <w:rPr>
          <w:rFonts w:cs="Arial"/>
          <w:bCs/>
        </w:rPr>
      </w:pPr>
      <w:r w:rsidRPr="000E35F7">
        <w:rPr>
          <w:rFonts w:cs="Arial"/>
          <w:bCs/>
        </w:rPr>
        <w:t>Adicionalmente, la asignación y monto de recursos será consecuente con el orden de elegibilidad de acuerdo con los criterios de priorización de la guía técnica adjunta a esta resolución y según la disponibilidad de recursos asignados al Ministerio de Educación Nacional.</w:t>
      </w:r>
    </w:p>
    <w:p w14:paraId="2B6B1AB4" w14:textId="77777777" w:rsidR="009F11CC" w:rsidRPr="000E35F7" w:rsidRDefault="009F11CC" w:rsidP="009F11CC">
      <w:pPr>
        <w:tabs>
          <w:tab w:val="left" w:pos="0"/>
          <w:tab w:val="left" w:pos="2808"/>
        </w:tabs>
        <w:jc w:val="both"/>
        <w:rPr>
          <w:rFonts w:cs="Arial"/>
          <w:bCs/>
        </w:rPr>
      </w:pPr>
    </w:p>
    <w:p w14:paraId="46EC37D1" w14:textId="12526DFD" w:rsidR="009F11CC" w:rsidRPr="000E35F7" w:rsidRDefault="009F11CC" w:rsidP="009F11CC">
      <w:pPr>
        <w:tabs>
          <w:tab w:val="left" w:pos="0"/>
          <w:tab w:val="left" w:pos="2808"/>
        </w:tabs>
        <w:jc w:val="both"/>
        <w:rPr>
          <w:rFonts w:cs="Arial"/>
          <w:bCs/>
        </w:rPr>
      </w:pPr>
      <w:r w:rsidRPr="000E35F7">
        <w:rPr>
          <w:rFonts w:cs="Arial"/>
          <w:b/>
          <w:bCs/>
        </w:rPr>
        <w:t xml:space="preserve">Artículo 4. </w:t>
      </w:r>
      <w:r w:rsidRPr="000E35F7">
        <w:rPr>
          <w:rFonts w:cs="Arial"/>
          <w:b/>
          <w:bCs/>
          <w:i/>
        </w:rPr>
        <w:t xml:space="preserve">Adopción de la Guía de Postulación de Predios. </w:t>
      </w:r>
      <w:r w:rsidRPr="000E35F7">
        <w:rPr>
          <w:rFonts w:cs="Arial"/>
          <w:bCs/>
        </w:rPr>
        <w:t xml:space="preserve">Adóptese la Guía de Postulación de Predios contenida en el Anexo I, la cual hace parte integral de esta resolución, que contiene los criterios de </w:t>
      </w:r>
      <w:r w:rsidR="00751F6B" w:rsidRPr="000E35F7">
        <w:rPr>
          <w:rFonts w:cs="Arial"/>
          <w:bCs/>
        </w:rPr>
        <w:t>viabilizarían</w:t>
      </w:r>
      <w:r w:rsidRPr="000E35F7">
        <w:rPr>
          <w:rFonts w:cs="Arial"/>
          <w:bCs/>
        </w:rPr>
        <w:t xml:space="preserve">, priorización y requisitos de elegibilidad de los proyectos para ser financiados o cofinanciados por el Ministerio. </w:t>
      </w:r>
    </w:p>
    <w:p w14:paraId="6F263141" w14:textId="77777777" w:rsidR="009F11CC" w:rsidRPr="000E35F7" w:rsidRDefault="009F11CC" w:rsidP="009F11CC">
      <w:pPr>
        <w:tabs>
          <w:tab w:val="left" w:pos="0"/>
          <w:tab w:val="left" w:pos="2808"/>
        </w:tabs>
        <w:jc w:val="both"/>
        <w:rPr>
          <w:rFonts w:cs="Arial"/>
          <w:bCs/>
        </w:rPr>
      </w:pPr>
    </w:p>
    <w:p w14:paraId="273C6CC5" w14:textId="77777777" w:rsidR="009F11CC" w:rsidRPr="000E35F7" w:rsidRDefault="009F11CC" w:rsidP="009F11CC">
      <w:pPr>
        <w:tabs>
          <w:tab w:val="left" w:pos="0"/>
          <w:tab w:val="left" w:pos="2808"/>
        </w:tabs>
        <w:jc w:val="both"/>
        <w:rPr>
          <w:rFonts w:cs="Arial"/>
          <w:bCs/>
        </w:rPr>
      </w:pPr>
      <w:r w:rsidRPr="000E35F7">
        <w:rPr>
          <w:rFonts w:cs="Arial"/>
          <w:b/>
          <w:bCs/>
        </w:rPr>
        <w:t xml:space="preserve">Artículo 5. </w:t>
      </w:r>
      <w:r w:rsidRPr="000E35F7">
        <w:rPr>
          <w:rFonts w:cs="Arial"/>
          <w:b/>
          <w:bCs/>
          <w:i/>
        </w:rPr>
        <w:t>Vigencia.</w:t>
      </w:r>
      <w:r w:rsidRPr="000E35F7">
        <w:rPr>
          <w:rFonts w:cs="Arial"/>
          <w:bCs/>
        </w:rPr>
        <w:t xml:space="preserve"> La presente Resolución rige a partir de la fecha de su publicación.</w:t>
      </w:r>
    </w:p>
    <w:p w14:paraId="5425999B" w14:textId="77777777" w:rsidR="009F11CC" w:rsidRPr="000E35F7" w:rsidRDefault="009F11CC" w:rsidP="009F11CC">
      <w:pPr>
        <w:tabs>
          <w:tab w:val="left" w:pos="0"/>
          <w:tab w:val="left" w:pos="2808"/>
        </w:tabs>
        <w:jc w:val="both"/>
        <w:rPr>
          <w:rFonts w:cs="Arial"/>
          <w:bCs/>
        </w:rPr>
      </w:pPr>
    </w:p>
    <w:p w14:paraId="4182B98F" w14:textId="77777777" w:rsidR="009F11CC" w:rsidRPr="000E35F7" w:rsidRDefault="009F11CC" w:rsidP="009F11CC">
      <w:pPr>
        <w:tabs>
          <w:tab w:val="left" w:pos="0"/>
          <w:tab w:val="left" w:pos="2808"/>
        </w:tabs>
        <w:jc w:val="both"/>
        <w:rPr>
          <w:rFonts w:cs="Arial"/>
          <w:bCs/>
        </w:rPr>
      </w:pPr>
    </w:p>
    <w:p w14:paraId="4F156C27" w14:textId="77777777" w:rsidR="009F11CC" w:rsidRPr="000E35F7" w:rsidRDefault="009F11CC" w:rsidP="009F11CC">
      <w:pPr>
        <w:tabs>
          <w:tab w:val="left" w:pos="0"/>
          <w:tab w:val="left" w:pos="2808"/>
        </w:tabs>
        <w:jc w:val="center"/>
        <w:rPr>
          <w:rFonts w:cs="Arial"/>
          <w:b/>
          <w:bCs/>
        </w:rPr>
      </w:pPr>
      <w:r w:rsidRPr="000E35F7">
        <w:rPr>
          <w:rFonts w:cs="Arial"/>
          <w:b/>
          <w:bCs/>
        </w:rPr>
        <w:t xml:space="preserve">PUBLÍQUESE Y CUMPLASE </w:t>
      </w:r>
    </w:p>
    <w:p w14:paraId="03E2FFC5" w14:textId="77777777" w:rsidR="009F11CC" w:rsidRPr="000E35F7" w:rsidRDefault="009F11CC" w:rsidP="009F11CC">
      <w:pPr>
        <w:tabs>
          <w:tab w:val="left" w:pos="0"/>
          <w:tab w:val="left" w:pos="2808"/>
        </w:tabs>
        <w:jc w:val="center"/>
        <w:rPr>
          <w:rFonts w:cs="Arial"/>
          <w:b/>
          <w:bCs/>
        </w:rPr>
      </w:pPr>
    </w:p>
    <w:p w14:paraId="2166EE89" w14:textId="77777777" w:rsidR="009F11CC" w:rsidRPr="000E35F7" w:rsidRDefault="009F11CC" w:rsidP="009F11CC">
      <w:pPr>
        <w:pStyle w:val="Textodenotaalfinal"/>
        <w:widowControl/>
        <w:tabs>
          <w:tab w:val="left" w:pos="0"/>
        </w:tabs>
        <w:outlineLvl w:val="0"/>
        <w:rPr>
          <w:rFonts w:ascii="Arial" w:hAnsi="Arial" w:cs="Arial"/>
          <w:spacing w:val="-2"/>
          <w:lang w:val="es-ES_tradnl"/>
        </w:rPr>
      </w:pPr>
      <w:r w:rsidRPr="000E35F7">
        <w:rPr>
          <w:rFonts w:ascii="Arial" w:hAnsi="Arial" w:cs="Arial"/>
          <w:lang w:val="es-ES_tradnl"/>
        </w:rPr>
        <w:t>Dada en Bogotá D. C.</w:t>
      </w:r>
    </w:p>
    <w:p w14:paraId="04D9B1B3" w14:textId="77777777" w:rsidR="009F11CC" w:rsidRPr="000E35F7" w:rsidRDefault="009F11CC" w:rsidP="009F11CC">
      <w:pPr>
        <w:tabs>
          <w:tab w:val="left" w:pos="0"/>
          <w:tab w:val="left" w:pos="2808"/>
        </w:tabs>
        <w:jc w:val="both"/>
        <w:rPr>
          <w:rFonts w:cs="Arial"/>
          <w:bCs/>
        </w:rPr>
      </w:pPr>
    </w:p>
    <w:p w14:paraId="2E82CEC9" w14:textId="77777777" w:rsidR="009F11CC" w:rsidRPr="000E35F7" w:rsidRDefault="009F11CC" w:rsidP="009F11CC">
      <w:pPr>
        <w:tabs>
          <w:tab w:val="left" w:pos="0"/>
          <w:tab w:val="left" w:pos="2808"/>
        </w:tabs>
        <w:jc w:val="both"/>
        <w:rPr>
          <w:rFonts w:cs="Arial"/>
          <w:bCs/>
        </w:rPr>
      </w:pPr>
    </w:p>
    <w:p w14:paraId="6B43B5AE" w14:textId="77777777" w:rsidR="009F11CC" w:rsidRPr="000E35F7" w:rsidRDefault="009F11CC" w:rsidP="009F11CC">
      <w:pPr>
        <w:tabs>
          <w:tab w:val="left" w:pos="0"/>
          <w:tab w:val="left" w:pos="2808"/>
        </w:tabs>
        <w:jc w:val="both"/>
        <w:rPr>
          <w:rFonts w:cs="Arial"/>
          <w:b/>
          <w:bCs/>
        </w:rPr>
      </w:pPr>
      <w:r w:rsidRPr="000E35F7">
        <w:rPr>
          <w:rFonts w:cs="Arial"/>
          <w:b/>
          <w:bCs/>
        </w:rPr>
        <w:t xml:space="preserve">LA MINISTRA DE EDUCACIÓN NACIONAL </w:t>
      </w:r>
    </w:p>
    <w:p w14:paraId="1F9DCB0D" w14:textId="77777777" w:rsidR="009F11CC" w:rsidRPr="000E35F7" w:rsidRDefault="009F11CC" w:rsidP="009F11CC">
      <w:pPr>
        <w:tabs>
          <w:tab w:val="left" w:pos="0"/>
          <w:tab w:val="left" w:pos="2808"/>
        </w:tabs>
        <w:jc w:val="both"/>
        <w:rPr>
          <w:rFonts w:cs="Arial"/>
          <w:b/>
          <w:bCs/>
        </w:rPr>
      </w:pPr>
    </w:p>
    <w:p w14:paraId="03836880" w14:textId="77777777" w:rsidR="009F11CC" w:rsidRPr="000E35F7" w:rsidRDefault="009F11CC" w:rsidP="009F11CC">
      <w:pPr>
        <w:tabs>
          <w:tab w:val="left" w:pos="0"/>
          <w:tab w:val="left" w:pos="2808"/>
        </w:tabs>
        <w:jc w:val="both"/>
        <w:rPr>
          <w:rFonts w:cs="Arial"/>
          <w:b/>
          <w:bCs/>
        </w:rPr>
      </w:pPr>
    </w:p>
    <w:p w14:paraId="634CA182" w14:textId="77777777" w:rsidR="009F11CC" w:rsidRPr="000E35F7" w:rsidRDefault="009F11CC" w:rsidP="009F11CC">
      <w:pPr>
        <w:tabs>
          <w:tab w:val="left" w:pos="0"/>
          <w:tab w:val="left" w:pos="2808"/>
        </w:tabs>
        <w:jc w:val="both"/>
        <w:rPr>
          <w:rFonts w:cs="Arial"/>
          <w:b/>
          <w:bCs/>
        </w:rPr>
      </w:pPr>
    </w:p>
    <w:p w14:paraId="0DDCDC1C" w14:textId="77777777" w:rsidR="009F11CC" w:rsidRPr="000E35F7" w:rsidRDefault="009F11CC" w:rsidP="009F11CC">
      <w:pPr>
        <w:tabs>
          <w:tab w:val="left" w:pos="0"/>
          <w:tab w:val="left" w:pos="2808"/>
        </w:tabs>
        <w:jc w:val="both"/>
        <w:rPr>
          <w:rFonts w:cs="Arial"/>
          <w:b/>
          <w:bCs/>
        </w:rPr>
      </w:pPr>
    </w:p>
    <w:p w14:paraId="6CF4D684" w14:textId="77777777" w:rsidR="009F11CC" w:rsidRPr="000E35F7" w:rsidRDefault="009F11CC" w:rsidP="009F11CC">
      <w:pPr>
        <w:tabs>
          <w:tab w:val="left" w:pos="0"/>
          <w:tab w:val="left" w:pos="2808"/>
        </w:tabs>
        <w:jc w:val="both"/>
        <w:rPr>
          <w:rFonts w:cs="Arial"/>
          <w:b/>
          <w:bCs/>
        </w:rPr>
      </w:pPr>
    </w:p>
    <w:p w14:paraId="07D67693" w14:textId="77777777" w:rsidR="009F11CC" w:rsidRPr="000E35F7" w:rsidRDefault="009F11CC" w:rsidP="009F11CC">
      <w:pPr>
        <w:tabs>
          <w:tab w:val="left" w:pos="0"/>
          <w:tab w:val="left" w:pos="2808"/>
        </w:tabs>
        <w:jc w:val="right"/>
        <w:rPr>
          <w:rFonts w:cs="Arial"/>
          <w:b/>
          <w:bCs/>
        </w:rPr>
      </w:pPr>
      <w:r>
        <w:rPr>
          <w:rFonts w:cs="Arial"/>
          <w:b/>
          <w:bCs/>
        </w:rPr>
        <w:t>MARIA VICTORIA ANGULO GONZÁLEZ</w:t>
      </w:r>
    </w:p>
    <w:p w14:paraId="498F992D" w14:textId="77777777" w:rsidR="009F11CC" w:rsidRPr="000E35F7" w:rsidRDefault="009F11CC" w:rsidP="009F11CC">
      <w:pPr>
        <w:tabs>
          <w:tab w:val="left" w:pos="0"/>
          <w:tab w:val="left" w:pos="2808"/>
        </w:tabs>
        <w:rPr>
          <w:rFonts w:cs="Arial"/>
          <w:bCs/>
          <w:sz w:val="18"/>
          <w:szCs w:val="18"/>
        </w:rPr>
      </w:pPr>
    </w:p>
    <w:p w14:paraId="24F440E5" w14:textId="77777777" w:rsidR="009F11CC" w:rsidRDefault="009F11CC" w:rsidP="009F11CC">
      <w:pPr>
        <w:tabs>
          <w:tab w:val="left" w:pos="0"/>
          <w:tab w:val="left" w:pos="2808"/>
        </w:tabs>
        <w:rPr>
          <w:rFonts w:cs="Arial"/>
          <w:bCs/>
          <w:sz w:val="18"/>
          <w:szCs w:val="18"/>
        </w:rPr>
      </w:pPr>
    </w:p>
    <w:p w14:paraId="496A5A19" w14:textId="77777777" w:rsidR="009F11CC" w:rsidRPr="00E147D8" w:rsidRDefault="009F11CC" w:rsidP="009F11CC">
      <w:pPr>
        <w:tabs>
          <w:tab w:val="left" w:pos="0"/>
          <w:tab w:val="left" w:pos="2808"/>
        </w:tabs>
        <w:rPr>
          <w:rFonts w:cs="Arial"/>
          <w:bCs/>
          <w:color w:val="000000" w:themeColor="text1"/>
          <w:sz w:val="16"/>
          <w:szCs w:val="18"/>
        </w:rPr>
      </w:pPr>
      <w:r w:rsidRPr="00E147D8">
        <w:rPr>
          <w:rFonts w:cs="Arial"/>
          <w:bCs/>
          <w:color w:val="000000" w:themeColor="text1"/>
          <w:sz w:val="16"/>
          <w:szCs w:val="18"/>
        </w:rPr>
        <w:t xml:space="preserve">Aprobó:   </w:t>
      </w:r>
      <w:r>
        <w:rPr>
          <w:rFonts w:cs="Arial"/>
          <w:bCs/>
          <w:color w:val="000000" w:themeColor="text1"/>
          <w:sz w:val="16"/>
          <w:szCs w:val="18"/>
        </w:rPr>
        <w:t>Constanza Alarcón Párraga –</w:t>
      </w:r>
      <w:r w:rsidRPr="00E147D8">
        <w:rPr>
          <w:rFonts w:cs="Arial"/>
          <w:bCs/>
          <w:color w:val="000000" w:themeColor="text1"/>
          <w:sz w:val="16"/>
          <w:szCs w:val="18"/>
        </w:rPr>
        <w:t xml:space="preserve"> </w:t>
      </w:r>
      <w:r>
        <w:rPr>
          <w:rFonts w:cs="Arial"/>
          <w:bCs/>
          <w:color w:val="000000" w:themeColor="text1"/>
          <w:sz w:val="16"/>
          <w:szCs w:val="18"/>
        </w:rPr>
        <w:t xml:space="preserve">Viceministra </w:t>
      </w:r>
      <w:r w:rsidRPr="00E147D8">
        <w:rPr>
          <w:rFonts w:cs="Arial"/>
          <w:bCs/>
          <w:color w:val="000000" w:themeColor="text1"/>
          <w:sz w:val="16"/>
          <w:szCs w:val="18"/>
        </w:rPr>
        <w:t xml:space="preserve">de </w:t>
      </w:r>
      <w:r>
        <w:rPr>
          <w:rFonts w:cs="Arial"/>
          <w:bCs/>
          <w:color w:val="000000" w:themeColor="text1"/>
          <w:sz w:val="16"/>
          <w:szCs w:val="18"/>
        </w:rPr>
        <w:t xml:space="preserve">Educación </w:t>
      </w:r>
      <w:r w:rsidRPr="00E147D8">
        <w:rPr>
          <w:rFonts w:cs="Arial"/>
          <w:bCs/>
          <w:color w:val="000000" w:themeColor="text1"/>
          <w:sz w:val="16"/>
          <w:szCs w:val="18"/>
        </w:rPr>
        <w:t>Preescolar,</w:t>
      </w:r>
      <w:r>
        <w:rPr>
          <w:rFonts w:cs="Arial"/>
          <w:bCs/>
          <w:color w:val="000000" w:themeColor="text1"/>
          <w:sz w:val="16"/>
          <w:szCs w:val="18"/>
        </w:rPr>
        <w:t xml:space="preserve"> </w:t>
      </w:r>
      <w:r w:rsidRPr="00E147D8">
        <w:rPr>
          <w:rFonts w:cs="Arial"/>
          <w:bCs/>
          <w:color w:val="000000" w:themeColor="text1"/>
          <w:sz w:val="16"/>
          <w:szCs w:val="18"/>
        </w:rPr>
        <w:t>Básica y Media.</w:t>
      </w:r>
    </w:p>
    <w:p w14:paraId="100F40CF" w14:textId="77777777" w:rsidR="009F11CC" w:rsidRPr="00937591" w:rsidRDefault="009F11CC" w:rsidP="009F11CC">
      <w:pPr>
        <w:tabs>
          <w:tab w:val="left" w:pos="0"/>
          <w:tab w:val="left" w:pos="2808"/>
        </w:tabs>
        <w:rPr>
          <w:rFonts w:cs="Arial"/>
          <w:bCs/>
          <w:color w:val="000000" w:themeColor="text1"/>
          <w:sz w:val="16"/>
          <w:szCs w:val="18"/>
        </w:rPr>
      </w:pPr>
      <w:r w:rsidRPr="00E147D8">
        <w:rPr>
          <w:rFonts w:cs="Arial"/>
          <w:bCs/>
          <w:color w:val="000000" w:themeColor="text1"/>
          <w:sz w:val="16"/>
          <w:szCs w:val="18"/>
        </w:rPr>
        <w:t xml:space="preserve">Reviso:   </w:t>
      </w:r>
      <w:r>
        <w:rPr>
          <w:rFonts w:cs="Arial"/>
          <w:bCs/>
          <w:color w:val="000000" w:themeColor="text1"/>
          <w:sz w:val="16"/>
          <w:szCs w:val="18"/>
        </w:rPr>
        <w:t xml:space="preserve"> Sol Indira Quiceno </w:t>
      </w:r>
      <w:r w:rsidRPr="00937591">
        <w:rPr>
          <w:rFonts w:cs="Arial"/>
          <w:bCs/>
          <w:color w:val="000000" w:themeColor="text1"/>
          <w:sz w:val="16"/>
          <w:szCs w:val="18"/>
        </w:rPr>
        <w:t xml:space="preserve">- Directora Cobertura y Equidad </w:t>
      </w:r>
    </w:p>
    <w:p w14:paraId="343602DE" w14:textId="26081AD0" w:rsidR="009F11CC" w:rsidRPr="00E147D8" w:rsidRDefault="009F11CC" w:rsidP="009F11CC">
      <w:pPr>
        <w:tabs>
          <w:tab w:val="left" w:pos="0"/>
          <w:tab w:val="left" w:pos="2808"/>
        </w:tabs>
        <w:rPr>
          <w:rFonts w:cs="Arial"/>
          <w:bCs/>
          <w:color w:val="000000" w:themeColor="text1"/>
          <w:sz w:val="16"/>
          <w:szCs w:val="18"/>
        </w:rPr>
      </w:pPr>
      <w:r w:rsidRPr="00E147D8">
        <w:rPr>
          <w:rFonts w:cs="Arial"/>
          <w:bCs/>
          <w:color w:val="000000" w:themeColor="text1"/>
          <w:sz w:val="16"/>
          <w:szCs w:val="18"/>
        </w:rPr>
        <w:t xml:space="preserve">                </w:t>
      </w:r>
      <w:r>
        <w:rPr>
          <w:rFonts w:cs="Arial"/>
          <w:bCs/>
          <w:color w:val="000000" w:themeColor="text1"/>
          <w:sz w:val="16"/>
          <w:szCs w:val="18"/>
        </w:rPr>
        <w:t>Fernando Alberto González Vásquez -</w:t>
      </w:r>
      <w:r w:rsidRPr="00E147D8">
        <w:rPr>
          <w:rFonts w:cs="Arial"/>
          <w:bCs/>
          <w:color w:val="000000" w:themeColor="text1"/>
          <w:sz w:val="16"/>
          <w:szCs w:val="18"/>
        </w:rPr>
        <w:t xml:space="preserve"> Asesor Jurídico Directora Cobertura y Equidad</w:t>
      </w:r>
    </w:p>
    <w:p w14:paraId="1718C4EF" w14:textId="4E5B422B" w:rsidR="009F11CC" w:rsidRPr="00E147D8" w:rsidRDefault="009F11CC" w:rsidP="009F11CC">
      <w:pPr>
        <w:tabs>
          <w:tab w:val="left" w:pos="0"/>
          <w:tab w:val="left" w:pos="2808"/>
        </w:tabs>
        <w:rPr>
          <w:rFonts w:cs="Arial"/>
          <w:bCs/>
          <w:sz w:val="16"/>
          <w:szCs w:val="18"/>
        </w:rPr>
      </w:pPr>
      <w:r w:rsidRPr="00E147D8">
        <w:rPr>
          <w:rFonts w:cs="Arial"/>
          <w:bCs/>
          <w:color w:val="000000" w:themeColor="text1"/>
          <w:sz w:val="16"/>
          <w:szCs w:val="18"/>
        </w:rPr>
        <w:t xml:space="preserve">               </w:t>
      </w:r>
      <w:r>
        <w:rPr>
          <w:rFonts w:cs="Arial"/>
          <w:bCs/>
          <w:color w:val="000000" w:themeColor="text1"/>
          <w:sz w:val="16"/>
          <w:szCs w:val="18"/>
        </w:rPr>
        <w:t xml:space="preserve"> Lui</w:t>
      </w:r>
      <w:r w:rsidR="00183C06">
        <w:rPr>
          <w:rFonts w:cs="Arial"/>
          <w:bCs/>
          <w:color w:val="000000" w:themeColor="text1"/>
          <w:sz w:val="16"/>
          <w:szCs w:val="18"/>
        </w:rPr>
        <w:t>s</w:t>
      </w:r>
      <w:r>
        <w:rPr>
          <w:rFonts w:cs="Arial"/>
          <w:bCs/>
          <w:color w:val="000000" w:themeColor="text1"/>
          <w:sz w:val="16"/>
          <w:szCs w:val="18"/>
        </w:rPr>
        <w:t xml:space="preserve"> Gustavo Fierro Maya </w:t>
      </w:r>
      <w:r w:rsidRPr="00E147D8">
        <w:rPr>
          <w:rFonts w:cs="Arial"/>
          <w:bCs/>
          <w:color w:val="000000" w:themeColor="text1"/>
          <w:sz w:val="16"/>
          <w:szCs w:val="18"/>
        </w:rPr>
        <w:t xml:space="preserve">– Jefe Oficina Asesora </w:t>
      </w:r>
      <w:r w:rsidRPr="00E147D8">
        <w:rPr>
          <w:rFonts w:cs="Arial"/>
          <w:bCs/>
          <w:sz w:val="16"/>
          <w:szCs w:val="18"/>
        </w:rPr>
        <w:t>Jurídica</w:t>
      </w:r>
    </w:p>
    <w:p w14:paraId="2C47C6D6" w14:textId="77777777" w:rsidR="009F11CC" w:rsidRPr="00E147D8" w:rsidRDefault="009F11CC" w:rsidP="009F11CC">
      <w:pPr>
        <w:tabs>
          <w:tab w:val="left" w:pos="0"/>
          <w:tab w:val="left" w:pos="2808"/>
        </w:tabs>
        <w:rPr>
          <w:rFonts w:cs="Arial"/>
          <w:bCs/>
          <w:sz w:val="16"/>
          <w:szCs w:val="18"/>
        </w:rPr>
      </w:pPr>
      <w:r w:rsidRPr="00E147D8">
        <w:rPr>
          <w:rFonts w:cs="Arial"/>
          <w:bCs/>
          <w:sz w:val="16"/>
          <w:szCs w:val="18"/>
        </w:rPr>
        <w:t>Proyectó:</w:t>
      </w:r>
      <w:r>
        <w:rPr>
          <w:rFonts w:cs="Arial"/>
          <w:bCs/>
          <w:sz w:val="16"/>
          <w:szCs w:val="18"/>
        </w:rPr>
        <w:t xml:space="preserve"> Carolina Queruz Obregón </w:t>
      </w:r>
      <w:r w:rsidRPr="00E147D8">
        <w:rPr>
          <w:rFonts w:cs="Arial"/>
          <w:bCs/>
          <w:sz w:val="16"/>
          <w:szCs w:val="18"/>
        </w:rPr>
        <w:t>– Subdirectora Acceso</w:t>
      </w:r>
    </w:p>
    <w:p w14:paraId="58A3DA8E" w14:textId="77777777" w:rsidR="008E5B77" w:rsidRDefault="009F11CC" w:rsidP="009F11CC">
      <w:r w:rsidRPr="00E147D8">
        <w:rPr>
          <w:rFonts w:cs="Arial"/>
          <w:bCs/>
          <w:sz w:val="16"/>
          <w:szCs w:val="18"/>
        </w:rPr>
        <w:t xml:space="preserve">               </w:t>
      </w:r>
      <w:r>
        <w:rPr>
          <w:rFonts w:cs="Arial"/>
          <w:bCs/>
          <w:sz w:val="16"/>
          <w:szCs w:val="18"/>
        </w:rPr>
        <w:t xml:space="preserve"> </w:t>
      </w:r>
      <w:r w:rsidRPr="00E147D8">
        <w:rPr>
          <w:rFonts w:cs="Arial"/>
          <w:bCs/>
          <w:sz w:val="16"/>
          <w:szCs w:val="18"/>
        </w:rPr>
        <w:t>Enrique Bolívar – Coordinador Subdirección Acces</w:t>
      </w:r>
      <w:r w:rsidR="00ED6B66">
        <w:rPr>
          <w:rFonts w:cs="Arial"/>
          <w:bCs/>
          <w:sz w:val="16"/>
          <w:szCs w:val="18"/>
        </w:rPr>
        <w:t>o</w:t>
      </w:r>
    </w:p>
    <w:sectPr w:rsidR="008E5B77" w:rsidSect="00450E74">
      <w:headerReference w:type="even" r:id="rId9"/>
      <w:headerReference w:type="default" r:id="rId10"/>
      <w:footerReference w:type="even" r:id="rId11"/>
      <w:headerReference w:type="first" r:id="rId12"/>
      <w:footerReference w:type="first" r:id="rId13"/>
      <w:pgSz w:w="12240" w:h="18720"/>
      <w:pgMar w:top="1701" w:right="1134" w:bottom="1134" w:left="1134" w:header="737" w:footer="567"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B9C6A" w14:textId="77777777" w:rsidR="005416A5" w:rsidRDefault="005416A5">
      <w:r>
        <w:separator/>
      </w:r>
    </w:p>
  </w:endnote>
  <w:endnote w:type="continuationSeparator" w:id="0">
    <w:p w14:paraId="7D8BA362" w14:textId="77777777" w:rsidR="005416A5" w:rsidRDefault="0054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staire">
    <w:altName w:val="Calibri"/>
    <w:charset w:val="00"/>
    <w:family w:val="auto"/>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18ED9" w14:textId="77777777" w:rsidR="001C0B7B" w:rsidRDefault="001C0B7B">
    <w:pPr>
      <w:pStyle w:val="Piedepgina"/>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6B470" w14:textId="20981919" w:rsidR="00103E79" w:rsidRPr="00103E79" w:rsidRDefault="00103E79">
    <w:pPr>
      <w:pStyle w:val="Piedepgina"/>
      <w:rPr>
        <w:b/>
        <w:sz w:val="28"/>
        <w:szCs w:val="28"/>
      </w:rPr>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E3612" w14:textId="77777777" w:rsidR="005416A5" w:rsidRDefault="005416A5">
      <w:r>
        <w:separator/>
      </w:r>
    </w:p>
  </w:footnote>
  <w:footnote w:type="continuationSeparator" w:id="0">
    <w:p w14:paraId="41BDDB28" w14:textId="77777777" w:rsidR="005416A5" w:rsidRDefault="00541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74482" w14:textId="77777777" w:rsidR="001C0B7B" w:rsidRDefault="001C0B7B">
    <w:pPr>
      <w:pStyle w:val="Encabezado"/>
      <w:tabs>
        <w:tab w:val="clear" w:pos="4320"/>
        <w:tab w:val="clear" w:pos="8640"/>
        <w:tab w:val="center" w:pos="5220"/>
      </w:tabs>
      <w:spacing w:before="272"/>
      <w:rPr>
        <w:b/>
      </w:rPr>
    </w:pPr>
    <w:r>
      <w:rPr>
        <w:b/>
        <w:lang w:val="pt-BR"/>
      </w:rPr>
      <w:t xml:space="preserve">DECRETO NUMERO _________________   de 2002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16</w:t>
    </w:r>
    <w:r>
      <w:rPr>
        <w:rStyle w:val="Nmerodepgina"/>
        <w:b/>
      </w:rPr>
      <w:fldChar w:fldCharType="end"/>
    </w:r>
  </w:p>
  <w:p w14:paraId="351C04DF" w14:textId="77777777" w:rsidR="001C0B7B" w:rsidRDefault="001C0B7B">
    <w:pPr>
      <w:pStyle w:val="Encabezado"/>
    </w:pPr>
    <w:r>
      <w:rPr>
        <w:noProof/>
        <w:lang w:val="es-CO" w:eastAsia="es-CO"/>
      </w:rPr>
      <mc:AlternateContent>
        <mc:Choice Requires="wps">
          <w:drawing>
            <wp:anchor distT="0" distB="0" distL="114300" distR="114300" simplePos="0" relativeHeight="251661312" behindDoc="0" locked="0" layoutInCell="0" allowOverlap="1" wp14:anchorId="36A8BE32" wp14:editId="029552C5">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E9262"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" o:allowincell="f" filled="f" strokeweight="2pt">
              <w10:wrap anchorx="page" anchory="page"/>
            </v:rect>
          </w:pict>
        </mc:Fallback>
      </mc:AlternateContent>
    </w:r>
  </w:p>
  <w:p w14:paraId="0EF3AA18" w14:textId="77777777" w:rsidR="001C0B7B" w:rsidRDefault="001C0B7B">
    <w:pPr>
      <w:jc w:val="center"/>
      <w:rPr>
        <w:b/>
      </w:rPr>
    </w:pPr>
  </w:p>
  <w:p w14:paraId="34D10E58" w14:textId="77777777" w:rsidR="001C0B7B" w:rsidRDefault="001C0B7B">
    <w:pPr>
      <w:jc w:val="center"/>
      <w:rPr>
        <w:sz w:val="22"/>
      </w:rPr>
    </w:pPr>
    <w:r>
      <w:rPr>
        <w:noProof/>
        <w:color w:val="000000"/>
        <w:lang w:val="es-CO" w:eastAsia="es-CO"/>
      </w:rPr>
      <mc:AlternateContent>
        <mc:Choice Requires="wps">
          <w:drawing>
            <wp:anchor distT="0" distB="0" distL="114300" distR="114300" simplePos="0" relativeHeight="251663360" behindDoc="0" locked="0" layoutInCell="0" allowOverlap="1" wp14:anchorId="3594F16F" wp14:editId="2DFF0D10">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EB60E"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53202594" w14:textId="77777777" w:rsidR="001C0B7B" w:rsidRDefault="001C0B7B">
    <w:pPr>
      <w:jc w:val="center"/>
      <w:rPr>
        <w:sz w:val="22"/>
      </w:rPr>
    </w:pPr>
  </w:p>
  <w:p w14:paraId="134E6FEB" w14:textId="77777777" w:rsidR="001C0B7B" w:rsidRDefault="001C0B7B">
    <w:pPr>
      <w:jc w:val="center"/>
      <w:rPr>
        <w:snapToGrid w:val="0"/>
        <w:color w:val="000000"/>
        <w:sz w:val="18"/>
      </w:rPr>
    </w:pPr>
  </w:p>
  <w:p w14:paraId="432832FB" w14:textId="77777777" w:rsidR="001C0B7B" w:rsidRDefault="001C0B7B">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98B70" w14:textId="77777777" w:rsidR="007912D4" w:rsidRPr="007912D4" w:rsidRDefault="0031760B" w:rsidP="00D71916">
    <w:pPr>
      <w:pStyle w:val="Encabezado"/>
      <w:jc w:val="left"/>
      <w:rPr>
        <w:rFonts w:cs="Arial"/>
        <w:sz w:val="16"/>
        <w:szCs w:val="24"/>
        <w:lang w:val="es-ES"/>
      </w:rPr>
    </w:pPr>
    <w:r w:rsidRPr="00E51047">
      <w:rPr>
        <w:b/>
        <w:lang w:val="es-CO"/>
      </w:rPr>
      <w:t>Hoja</w:t>
    </w:r>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sidR="00CF6537">
      <w:rPr>
        <w:rStyle w:val="Nmerodepgina"/>
        <w:b/>
        <w:noProof/>
        <w:lang w:val="pt-BR"/>
      </w:rPr>
      <w:t>2</w:t>
    </w:r>
    <w:r>
      <w:rPr>
        <w:rStyle w:val="Nmerodepgina"/>
        <w:b/>
      </w:rPr>
      <w:fldChar w:fldCharType="end"/>
    </w:r>
    <w:r w:rsidR="007912D4">
      <w:rPr>
        <w:rStyle w:val="Nmerodepgina"/>
        <w:b/>
      </w:rPr>
      <w:t xml:space="preserve">                        </w:t>
    </w:r>
    <w:r>
      <w:rPr>
        <w:rStyle w:val="Nmerodepgina"/>
        <w:b/>
      </w:rPr>
      <w:tab/>
    </w:r>
    <w:r w:rsidR="001C0B7B">
      <w:rPr>
        <w:b/>
        <w:lang w:val="pt-BR"/>
      </w:rPr>
      <w:t xml:space="preserve">RESOLUCIÓN NÚMERO  </w:t>
    </w:r>
    <w:r w:rsidR="007912D4">
      <w:rPr>
        <w:b/>
        <w:sz w:val="22"/>
        <w:lang w:val="pt-BR"/>
      </w:rPr>
      <w:t xml:space="preserve">              </w:t>
    </w:r>
    <w:r w:rsidR="001C0B7B">
      <w:rPr>
        <w:b/>
        <w:sz w:val="22"/>
        <w:lang w:val="pt-BR"/>
      </w:rPr>
      <w:t xml:space="preserve"> </w:t>
    </w:r>
  </w:p>
  <w:p w14:paraId="63971F5A" w14:textId="77777777" w:rsidR="001C0B7B" w:rsidRPr="007912D4" w:rsidRDefault="0050336D" w:rsidP="0031760B">
    <w:pPr>
      <w:pStyle w:val="Encabezado"/>
      <w:jc w:val="left"/>
      <w:rPr>
        <w:b/>
        <w:lang w:val="es-ES"/>
      </w:rPr>
    </w:pPr>
    <w:r>
      <w:rPr>
        <w:rFonts w:ascii="Times New Roman" w:hAnsi="Times New Roman"/>
        <w:noProof/>
        <w:lang w:val="es-CO" w:eastAsia="es-CO"/>
      </w:rPr>
      <mc:AlternateContent>
        <mc:Choice Requires="wps">
          <w:drawing>
            <wp:anchor distT="0" distB="0" distL="114300" distR="114300" simplePos="0" relativeHeight="251662336" behindDoc="0" locked="0" layoutInCell="0" allowOverlap="1" wp14:anchorId="2CA4F236" wp14:editId="4EECBB76">
              <wp:simplePos x="0" y="0"/>
              <wp:positionH relativeFrom="page">
                <wp:posOffset>457200</wp:posOffset>
              </wp:positionH>
              <wp:positionV relativeFrom="page">
                <wp:posOffset>887104</wp:posOffset>
              </wp:positionV>
              <wp:extent cx="6741795" cy="10170426"/>
              <wp:effectExtent l="19050" t="19050" r="20955" b="2159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1795" cy="10170426"/>
                      </a:xfrm>
                      <a:prstGeom prst="rect">
                        <a:avLst/>
                      </a:prstGeom>
                      <a:noFill/>
                      <a:ln w="381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C3F25" id="Rectángulo 2" o:spid="_x0000_s1026" style="position:absolute;margin-left:36pt;margin-top:69.85pt;width:530.85pt;height:800.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" o:allowincell="f" filled="f" strokeweight="3pt">
              <w10:wrap anchorx="page" anchory="page"/>
            </v:rect>
          </w:pict>
        </mc:Fallback>
      </mc:AlternateContent>
    </w:r>
  </w:p>
  <w:p w14:paraId="379AAD77" w14:textId="77777777" w:rsidR="001C0B7B" w:rsidRDefault="001C0B7B" w:rsidP="00665A70">
    <w:pPr>
      <w:jc w:val="both"/>
      <w:rPr>
        <w:b/>
      </w:rPr>
    </w:pPr>
  </w:p>
  <w:p w14:paraId="6DB3CA4C" w14:textId="2E28AF9C" w:rsidR="00E8572C" w:rsidRPr="00E8572C" w:rsidRDefault="00183C06" w:rsidP="00E8572C">
    <w:pPr>
      <w:tabs>
        <w:tab w:val="left" w:pos="0"/>
      </w:tabs>
      <w:rPr>
        <w:rFonts w:cs="Arial"/>
      </w:rPr>
    </w:pPr>
    <w:r>
      <w:rPr>
        <w:sz w:val="16"/>
        <w:szCs w:val="16"/>
      </w:rPr>
      <w:t>Continuación de la Resolución: «</w:t>
    </w:r>
    <w:r w:rsidR="00E8572C" w:rsidRPr="00E8572C">
      <w:rPr>
        <w:sz w:val="16"/>
        <w:szCs w:val="16"/>
      </w:rPr>
      <w:t>Por la cual se convoca a los municipios, para que postulen sus instituciones educativas rurales y residencias escolares, con el fin de obtener cofinanciación de recursos para el mejoramiento de infraestructura escolar»</w:t>
    </w:r>
  </w:p>
  <w:p w14:paraId="43FD8C0A" w14:textId="63B55C41" w:rsidR="00665A70" w:rsidRPr="00665A70" w:rsidRDefault="00665A70" w:rsidP="00665A70">
    <w:pPr>
      <w:jc w:val="both"/>
      <w:rPr>
        <w:sz w:val="16"/>
        <w:szCs w:val="16"/>
      </w:rPr>
    </w:pPr>
  </w:p>
  <w:p w14:paraId="70F2455B" w14:textId="77777777" w:rsidR="001C0B7B" w:rsidRPr="006944E0" w:rsidRDefault="001C0B7B" w:rsidP="006D5003">
    <w:pPr>
      <w:pStyle w:val="Textoindependiente21"/>
      <w:spacing w:after="120"/>
      <w:ind w:right="-106"/>
      <w:jc w:val="both"/>
      <w:rPr>
        <w:sz w:val="20"/>
        <w:szCs w:val="20"/>
      </w:rPr>
    </w:pPr>
    <w:r w:rsidRPr="006944E0">
      <w:rPr>
        <w:sz w:val="20"/>
        <w:szCs w:val="20"/>
      </w:rPr>
      <w:t>---------------------------------------------------------------------------------------------------------------------------------</w:t>
    </w:r>
    <w:r w:rsidR="0031760B">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4D37D" w14:textId="77777777" w:rsidR="0050336D" w:rsidRDefault="0050336D" w:rsidP="0050336D">
    <w:pPr>
      <w:pStyle w:val="Encabezado"/>
      <w:tabs>
        <w:tab w:val="clear" w:pos="4320"/>
        <w:tab w:val="center" w:pos="0"/>
      </w:tabs>
      <w:jc w:val="center"/>
      <w:rPr>
        <w:b/>
        <w:sz w:val="24"/>
      </w:rPr>
    </w:pPr>
  </w:p>
  <w:p w14:paraId="59625A98" w14:textId="77777777" w:rsidR="0050336D" w:rsidRDefault="00450E74" w:rsidP="0050336D">
    <w:pPr>
      <w:pStyle w:val="Encabezado"/>
      <w:tabs>
        <w:tab w:val="clear" w:pos="4320"/>
        <w:tab w:val="center" w:pos="0"/>
      </w:tabs>
      <w:jc w:val="center"/>
      <w:rPr>
        <w:b/>
        <w:sz w:val="24"/>
      </w:rPr>
    </w:pPr>
    <w:r>
      <w:rPr>
        <w:noProof/>
        <w:sz w:val="28"/>
        <w:lang w:val="es-CO" w:eastAsia="es-CO"/>
      </w:rPr>
      <mc:AlternateContent>
        <mc:Choice Requires="wps">
          <w:drawing>
            <wp:anchor distT="0" distB="0" distL="114300" distR="114300" simplePos="0" relativeHeight="251659264" behindDoc="0" locked="0" layoutInCell="0" allowOverlap="1" wp14:anchorId="6AE08065" wp14:editId="41AA9D6D">
              <wp:simplePos x="0" y="0"/>
              <wp:positionH relativeFrom="page">
                <wp:posOffset>445273</wp:posOffset>
              </wp:positionH>
              <wp:positionV relativeFrom="margin">
                <wp:posOffset>-2191965</wp:posOffset>
              </wp:positionV>
              <wp:extent cx="6790083" cy="10591138"/>
              <wp:effectExtent l="19050" t="19050" r="10795" b="2032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083" cy="10591138"/>
                      </a:xfrm>
                      <a:prstGeom prst="rect">
                        <a:avLst/>
                      </a:prstGeom>
                      <a:noFill/>
                      <a:ln w="381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A6117" id="Rectángulo 1" o:spid="_x0000_s1026" style="position:absolute;margin-left:35.05pt;margin-top:-172.6pt;width:534.65pt;height:833.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" o:allowincell="f" filled="f" strokeweight="3pt">
              <w10:wrap anchorx="page" anchory="margin"/>
            </v:rect>
          </w:pict>
        </mc:Fallback>
      </mc:AlternateContent>
    </w:r>
  </w:p>
  <w:p w14:paraId="2D3A608C" w14:textId="77777777" w:rsidR="0050336D" w:rsidRDefault="0050336D" w:rsidP="0050336D">
    <w:pPr>
      <w:pStyle w:val="Encabezado"/>
      <w:tabs>
        <w:tab w:val="clear" w:pos="4320"/>
        <w:tab w:val="center" w:pos="0"/>
      </w:tabs>
      <w:jc w:val="center"/>
      <w:rPr>
        <w:b/>
        <w:sz w:val="24"/>
      </w:rPr>
    </w:pPr>
    <w:r>
      <w:rPr>
        <w:noProof/>
        <w:sz w:val="28"/>
        <w:lang w:val="es-CO" w:eastAsia="es-CO"/>
      </w:rPr>
      <w:drawing>
        <wp:inline distT="0" distB="0" distL="0" distR="0" wp14:anchorId="49662674" wp14:editId="6EDE1165">
          <wp:extent cx="1102018" cy="559558"/>
          <wp:effectExtent l="0" t="0" r="0" b="0"/>
          <wp:docPr id="5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27" cy="566468"/>
                  </a:xfrm>
                  <a:prstGeom prst="rect">
                    <a:avLst/>
                  </a:prstGeom>
                  <a:noFill/>
                </pic:spPr>
              </pic:pic>
            </a:graphicData>
          </a:graphic>
        </wp:inline>
      </w:drawing>
    </w:r>
  </w:p>
  <w:p w14:paraId="3396A0D8" w14:textId="77777777" w:rsidR="0050336D" w:rsidRDefault="0050336D" w:rsidP="0050336D">
    <w:pPr>
      <w:pStyle w:val="Encabezado"/>
      <w:tabs>
        <w:tab w:val="clear" w:pos="4320"/>
        <w:tab w:val="center" w:pos="0"/>
      </w:tabs>
      <w:jc w:val="center"/>
      <w:rPr>
        <w:b/>
        <w:sz w:val="24"/>
      </w:rPr>
    </w:pPr>
  </w:p>
  <w:p w14:paraId="34A54AF9" w14:textId="77777777" w:rsidR="0050336D" w:rsidRDefault="0050336D" w:rsidP="0050336D">
    <w:pPr>
      <w:pStyle w:val="Encabezado"/>
      <w:tabs>
        <w:tab w:val="clear" w:pos="4320"/>
        <w:tab w:val="center" w:pos="0"/>
      </w:tabs>
      <w:jc w:val="center"/>
      <w:rPr>
        <w:b/>
        <w:sz w:val="24"/>
      </w:rPr>
    </w:pPr>
  </w:p>
  <w:p w14:paraId="4439F764" w14:textId="77777777" w:rsidR="001C0B7B" w:rsidRDefault="001C0B7B" w:rsidP="0050336D">
    <w:pPr>
      <w:pStyle w:val="Encabezado"/>
      <w:tabs>
        <w:tab w:val="clear" w:pos="4320"/>
        <w:tab w:val="center" w:pos="0"/>
      </w:tabs>
      <w:jc w:val="center"/>
      <w:rPr>
        <w:b/>
        <w:sz w:val="24"/>
      </w:rPr>
    </w:pPr>
    <w:r>
      <w:rPr>
        <w:b/>
        <w:sz w:val="24"/>
      </w:rPr>
      <w:t>MINISTERIO DE EDUCACIÓN NACIONAL</w:t>
    </w:r>
  </w:p>
  <w:p w14:paraId="7ED4955C" w14:textId="77777777" w:rsidR="001C0B7B" w:rsidRDefault="001C0B7B" w:rsidP="000E5F3D">
    <w:pPr>
      <w:pStyle w:val="Encabezado"/>
      <w:jc w:val="center"/>
      <w:rPr>
        <w:b/>
        <w:sz w:val="24"/>
      </w:rPr>
    </w:pPr>
  </w:p>
  <w:p w14:paraId="3C72E90D" w14:textId="77777777" w:rsidR="008E5B77" w:rsidRDefault="008E5B77" w:rsidP="000E5F3D">
    <w:pPr>
      <w:tabs>
        <w:tab w:val="left" w:pos="1590"/>
        <w:tab w:val="center" w:pos="4472"/>
      </w:tabs>
      <w:ind w:right="-106"/>
      <w:jc w:val="center"/>
      <w:rPr>
        <w:rFonts w:cs="Arial"/>
        <w:b/>
      </w:rPr>
    </w:pPr>
    <w:r>
      <w:rPr>
        <w:rFonts w:cs="Arial"/>
        <w:b/>
      </w:rPr>
      <w:t>RESOLUCIÓN No.</w:t>
    </w:r>
  </w:p>
  <w:p w14:paraId="1F6370AA" w14:textId="77777777" w:rsidR="0031760B" w:rsidRDefault="0031760B" w:rsidP="000E5F3D">
    <w:pPr>
      <w:pStyle w:val="Encabezado"/>
      <w:jc w:val="center"/>
      <w:rPr>
        <w:rFonts w:cs="Arial"/>
        <w:b/>
        <w:sz w:val="24"/>
        <w:szCs w:val="24"/>
        <w:lang w:val="es-ES"/>
      </w:rPr>
    </w:pPr>
  </w:p>
  <w:p w14:paraId="44E5F489" w14:textId="77777777" w:rsidR="0031760B" w:rsidRDefault="0031760B" w:rsidP="00D71916">
    <w:pPr>
      <w:pStyle w:val="Encabezado"/>
      <w:rPr>
        <w:rFonts w:cs="Arial"/>
        <w:sz w:val="24"/>
        <w:szCs w:val="24"/>
        <w:lang w:val="es-ES"/>
      </w:rPr>
    </w:pPr>
  </w:p>
  <w:p w14:paraId="44E31040" w14:textId="77777777" w:rsidR="00D71916" w:rsidRDefault="00D71916" w:rsidP="00D71916">
    <w:pPr>
      <w:pStyle w:val="Encabezado"/>
      <w:rPr>
        <w:rFonts w:cs="Arial"/>
        <w:sz w:val="24"/>
        <w:szCs w:val="24"/>
        <w:lang w:val="es-ES"/>
      </w:rPr>
    </w:pPr>
  </w:p>
  <w:p w14:paraId="55F330FA" w14:textId="77777777" w:rsidR="00D71916" w:rsidRPr="00C33A4B" w:rsidRDefault="00D71916" w:rsidP="00D71916">
    <w:pPr>
      <w:pStyle w:val="Encabezado"/>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FDE2F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4D0162CE"/>
    <w:multiLevelType w:val="hybridMultilevel"/>
    <w:tmpl w:val="84DA265E"/>
    <w:lvl w:ilvl="0" w:tplc="0C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9991983"/>
    <w:multiLevelType w:val="hybridMultilevel"/>
    <w:tmpl w:val="1E38B520"/>
    <w:lvl w:ilvl="0" w:tplc="920C7064">
      <w:start w:val="1"/>
      <w:numFmt w:val="decimal"/>
      <w:lvlText w:val="%1."/>
      <w:lvlJc w:val="left"/>
      <w:pPr>
        <w:ind w:left="720" w:hanging="36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CO" w:vendorID="64" w:dllVersion="6" w:nlCheck="1" w:checkStyle="1"/>
  <w:activeWritingStyle w:appName="MSWord" w:lang="es-ES_tradnl" w:vendorID="64" w:dllVersion="6" w:nlCheck="1" w:checkStyle="1"/>
  <w:activeWritingStyle w:appName="MSWord" w:lang="pt-BR" w:vendorID="64" w:dllVersion="0"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04"/>
    <w:rsid w:val="000006AA"/>
    <w:rsid w:val="000041C0"/>
    <w:rsid w:val="00004263"/>
    <w:rsid w:val="00011579"/>
    <w:rsid w:val="000116EF"/>
    <w:rsid w:val="0002559E"/>
    <w:rsid w:val="0002598D"/>
    <w:rsid w:val="0002677C"/>
    <w:rsid w:val="00033103"/>
    <w:rsid w:val="000436BC"/>
    <w:rsid w:val="00046FB4"/>
    <w:rsid w:val="000600C6"/>
    <w:rsid w:val="00062B3D"/>
    <w:rsid w:val="000634F6"/>
    <w:rsid w:val="00081D61"/>
    <w:rsid w:val="00091663"/>
    <w:rsid w:val="000A1A9A"/>
    <w:rsid w:val="000A3682"/>
    <w:rsid w:val="000B0539"/>
    <w:rsid w:val="000B238F"/>
    <w:rsid w:val="000B598E"/>
    <w:rsid w:val="000B7311"/>
    <w:rsid w:val="000C07D0"/>
    <w:rsid w:val="000C09E1"/>
    <w:rsid w:val="000C1481"/>
    <w:rsid w:val="000C396A"/>
    <w:rsid w:val="000C4BE0"/>
    <w:rsid w:val="000D7761"/>
    <w:rsid w:val="000E2ABB"/>
    <w:rsid w:val="000E5F3D"/>
    <w:rsid w:val="000E63B9"/>
    <w:rsid w:val="000F4412"/>
    <w:rsid w:val="000F68B1"/>
    <w:rsid w:val="00103E79"/>
    <w:rsid w:val="00105FCB"/>
    <w:rsid w:val="00107ECE"/>
    <w:rsid w:val="00122A55"/>
    <w:rsid w:val="00123D2B"/>
    <w:rsid w:val="00132F9E"/>
    <w:rsid w:val="001477A9"/>
    <w:rsid w:val="00151098"/>
    <w:rsid w:val="00152024"/>
    <w:rsid w:val="00166243"/>
    <w:rsid w:val="00167C0A"/>
    <w:rsid w:val="00173418"/>
    <w:rsid w:val="00182829"/>
    <w:rsid w:val="00183B22"/>
    <w:rsid w:val="00183C06"/>
    <w:rsid w:val="00185A58"/>
    <w:rsid w:val="00185D1B"/>
    <w:rsid w:val="00197B7E"/>
    <w:rsid w:val="001A256E"/>
    <w:rsid w:val="001B140A"/>
    <w:rsid w:val="001C0B7B"/>
    <w:rsid w:val="001C7F74"/>
    <w:rsid w:val="001D1D5B"/>
    <w:rsid w:val="001D252B"/>
    <w:rsid w:val="001E2B05"/>
    <w:rsid w:val="001E2C02"/>
    <w:rsid w:val="001F2004"/>
    <w:rsid w:val="001F2417"/>
    <w:rsid w:val="001F2F2F"/>
    <w:rsid w:val="001F6671"/>
    <w:rsid w:val="00203349"/>
    <w:rsid w:val="00204C49"/>
    <w:rsid w:val="00210CF5"/>
    <w:rsid w:val="0022279E"/>
    <w:rsid w:val="00237A1C"/>
    <w:rsid w:val="00242EA2"/>
    <w:rsid w:val="00245BEF"/>
    <w:rsid w:val="002502E7"/>
    <w:rsid w:val="00255099"/>
    <w:rsid w:val="002613C9"/>
    <w:rsid w:val="002617A0"/>
    <w:rsid w:val="002724A9"/>
    <w:rsid w:val="00274CF1"/>
    <w:rsid w:val="00276D79"/>
    <w:rsid w:val="00277626"/>
    <w:rsid w:val="00291629"/>
    <w:rsid w:val="002918C6"/>
    <w:rsid w:val="00293096"/>
    <w:rsid w:val="00294680"/>
    <w:rsid w:val="00295E1C"/>
    <w:rsid w:val="00296B2D"/>
    <w:rsid w:val="002C0E69"/>
    <w:rsid w:val="002C6654"/>
    <w:rsid w:val="002D08C4"/>
    <w:rsid w:val="002D2C4C"/>
    <w:rsid w:val="002D70E9"/>
    <w:rsid w:val="002D74BB"/>
    <w:rsid w:val="002E29A5"/>
    <w:rsid w:val="002F1838"/>
    <w:rsid w:val="002F30F5"/>
    <w:rsid w:val="002F5115"/>
    <w:rsid w:val="002F676C"/>
    <w:rsid w:val="00301C20"/>
    <w:rsid w:val="003022A2"/>
    <w:rsid w:val="003064B1"/>
    <w:rsid w:val="003174EF"/>
    <w:rsid w:val="0031760B"/>
    <w:rsid w:val="0032787F"/>
    <w:rsid w:val="00330BEC"/>
    <w:rsid w:val="0033197A"/>
    <w:rsid w:val="003371DE"/>
    <w:rsid w:val="00341738"/>
    <w:rsid w:val="00342FC5"/>
    <w:rsid w:val="003435E3"/>
    <w:rsid w:val="0035041D"/>
    <w:rsid w:val="00355512"/>
    <w:rsid w:val="00364B0C"/>
    <w:rsid w:val="00373348"/>
    <w:rsid w:val="003734B3"/>
    <w:rsid w:val="00373BBF"/>
    <w:rsid w:val="00374385"/>
    <w:rsid w:val="003743C3"/>
    <w:rsid w:val="00380881"/>
    <w:rsid w:val="00387E3B"/>
    <w:rsid w:val="00394E34"/>
    <w:rsid w:val="003A13A0"/>
    <w:rsid w:val="003A1868"/>
    <w:rsid w:val="003A3B8C"/>
    <w:rsid w:val="003B04C9"/>
    <w:rsid w:val="003C28A7"/>
    <w:rsid w:val="003C388F"/>
    <w:rsid w:val="003D0A70"/>
    <w:rsid w:val="003D1D97"/>
    <w:rsid w:val="003D4F86"/>
    <w:rsid w:val="003E16E2"/>
    <w:rsid w:val="003E4EEE"/>
    <w:rsid w:val="003F141D"/>
    <w:rsid w:val="003F361D"/>
    <w:rsid w:val="0041745B"/>
    <w:rsid w:val="00420952"/>
    <w:rsid w:val="00423FDD"/>
    <w:rsid w:val="00426F1A"/>
    <w:rsid w:val="004277FC"/>
    <w:rsid w:val="00427999"/>
    <w:rsid w:val="00434338"/>
    <w:rsid w:val="00440F59"/>
    <w:rsid w:val="00443C58"/>
    <w:rsid w:val="004469CF"/>
    <w:rsid w:val="00450E74"/>
    <w:rsid w:val="00456B32"/>
    <w:rsid w:val="004578CF"/>
    <w:rsid w:val="00462005"/>
    <w:rsid w:val="0047699F"/>
    <w:rsid w:val="00477940"/>
    <w:rsid w:val="00482606"/>
    <w:rsid w:val="00484B22"/>
    <w:rsid w:val="00485E5B"/>
    <w:rsid w:val="004B20AE"/>
    <w:rsid w:val="004B2D4F"/>
    <w:rsid w:val="004B3410"/>
    <w:rsid w:val="004B42DD"/>
    <w:rsid w:val="004C1F8F"/>
    <w:rsid w:val="004C4C70"/>
    <w:rsid w:val="004C75B8"/>
    <w:rsid w:val="004C79C4"/>
    <w:rsid w:val="004D00DB"/>
    <w:rsid w:val="004E09BF"/>
    <w:rsid w:val="004F06EE"/>
    <w:rsid w:val="004F0C2C"/>
    <w:rsid w:val="004F11BB"/>
    <w:rsid w:val="004F1996"/>
    <w:rsid w:val="004F2C7F"/>
    <w:rsid w:val="00501F5E"/>
    <w:rsid w:val="00502E42"/>
    <w:rsid w:val="0050336D"/>
    <w:rsid w:val="00530C40"/>
    <w:rsid w:val="0053178E"/>
    <w:rsid w:val="0053264D"/>
    <w:rsid w:val="00532C7C"/>
    <w:rsid w:val="005416A5"/>
    <w:rsid w:val="005416D3"/>
    <w:rsid w:val="00543E03"/>
    <w:rsid w:val="00553556"/>
    <w:rsid w:val="00560DA4"/>
    <w:rsid w:val="00567145"/>
    <w:rsid w:val="00582C46"/>
    <w:rsid w:val="00584C80"/>
    <w:rsid w:val="00586BCB"/>
    <w:rsid w:val="0059604D"/>
    <w:rsid w:val="005A6FF9"/>
    <w:rsid w:val="005A7385"/>
    <w:rsid w:val="005B1456"/>
    <w:rsid w:val="005B4C65"/>
    <w:rsid w:val="005B7B71"/>
    <w:rsid w:val="005C0958"/>
    <w:rsid w:val="005C2991"/>
    <w:rsid w:val="005D2AA0"/>
    <w:rsid w:val="005E6022"/>
    <w:rsid w:val="005E69D9"/>
    <w:rsid w:val="005F0724"/>
    <w:rsid w:val="005F3C0C"/>
    <w:rsid w:val="005F648B"/>
    <w:rsid w:val="005F6A89"/>
    <w:rsid w:val="00601E76"/>
    <w:rsid w:val="006152F6"/>
    <w:rsid w:val="00624515"/>
    <w:rsid w:val="0062519D"/>
    <w:rsid w:val="006276D4"/>
    <w:rsid w:val="00637A92"/>
    <w:rsid w:val="00642F55"/>
    <w:rsid w:val="006452EF"/>
    <w:rsid w:val="00655FD5"/>
    <w:rsid w:val="0066120D"/>
    <w:rsid w:val="00665A70"/>
    <w:rsid w:val="0067218E"/>
    <w:rsid w:val="006837D0"/>
    <w:rsid w:val="00684617"/>
    <w:rsid w:val="006A0B31"/>
    <w:rsid w:val="006A0C22"/>
    <w:rsid w:val="006A6ED7"/>
    <w:rsid w:val="006B0FCC"/>
    <w:rsid w:val="006B61F7"/>
    <w:rsid w:val="006C12B0"/>
    <w:rsid w:val="006C398F"/>
    <w:rsid w:val="006C5C0C"/>
    <w:rsid w:val="006D3EF3"/>
    <w:rsid w:val="006D5003"/>
    <w:rsid w:val="006D7823"/>
    <w:rsid w:val="006E6D89"/>
    <w:rsid w:val="006F6244"/>
    <w:rsid w:val="00701D72"/>
    <w:rsid w:val="00706C0E"/>
    <w:rsid w:val="007149AD"/>
    <w:rsid w:val="00717413"/>
    <w:rsid w:val="00717AA0"/>
    <w:rsid w:val="007204CB"/>
    <w:rsid w:val="0072240F"/>
    <w:rsid w:val="00723B92"/>
    <w:rsid w:val="00726A52"/>
    <w:rsid w:val="00727B37"/>
    <w:rsid w:val="00732CAE"/>
    <w:rsid w:val="00736FAA"/>
    <w:rsid w:val="007370B0"/>
    <w:rsid w:val="00737417"/>
    <w:rsid w:val="00741294"/>
    <w:rsid w:val="00744636"/>
    <w:rsid w:val="00744BFB"/>
    <w:rsid w:val="00751F6B"/>
    <w:rsid w:val="0075612B"/>
    <w:rsid w:val="00762809"/>
    <w:rsid w:val="007650E9"/>
    <w:rsid w:val="00771FA9"/>
    <w:rsid w:val="007912D4"/>
    <w:rsid w:val="00791EEA"/>
    <w:rsid w:val="00793C74"/>
    <w:rsid w:val="007B50C2"/>
    <w:rsid w:val="007B66E7"/>
    <w:rsid w:val="007C310E"/>
    <w:rsid w:val="007C62B2"/>
    <w:rsid w:val="007C7F20"/>
    <w:rsid w:val="007D2029"/>
    <w:rsid w:val="007D7296"/>
    <w:rsid w:val="007D7E47"/>
    <w:rsid w:val="007E1752"/>
    <w:rsid w:val="007E31CD"/>
    <w:rsid w:val="007E69CD"/>
    <w:rsid w:val="007E71D5"/>
    <w:rsid w:val="007F202E"/>
    <w:rsid w:val="007F7D64"/>
    <w:rsid w:val="00810E9E"/>
    <w:rsid w:val="0081517A"/>
    <w:rsid w:val="00816795"/>
    <w:rsid w:val="0082083A"/>
    <w:rsid w:val="00822671"/>
    <w:rsid w:val="00822BFB"/>
    <w:rsid w:val="00825F47"/>
    <w:rsid w:val="00826676"/>
    <w:rsid w:val="00830594"/>
    <w:rsid w:val="00843C8F"/>
    <w:rsid w:val="00855084"/>
    <w:rsid w:val="00856AC2"/>
    <w:rsid w:val="008636D1"/>
    <w:rsid w:val="008645B0"/>
    <w:rsid w:val="00873F25"/>
    <w:rsid w:val="008744E5"/>
    <w:rsid w:val="0087509E"/>
    <w:rsid w:val="0088235A"/>
    <w:rsid w:val="00885C4D"/>
    <w:rsid w:val="00887526"/>
    <w:rsid w:val="00890DA6"/>
    <w:rsid w:val="00892C28"/>
    <w:rsid w:val="00894F57"/>
    <w:rsid w:val="008968F3"/>
    <w:rsid w:val="00896F9A"/>
    <w:rsid w:val="008A6223"/>
    <w:rsid w:val="008B173C"/>
    <w:rsid w:val="008B3E92"/>
    <w:rsid w:val="008B75E8"/>
    <w:rsid w:val="008C3667"/>
    <w:rsid w:val="008D7837"/>
    <w:rsid w:val="008E5B77"/>
    <w:rsid w:val="008F2631"/>
    <w:rsid w:val="008F5D4E"/>
    <w:rsid w:val="0090723F"/>
    <w:rsid w:val="0091023B"/>
    <w:rsid w:val="009123B2"/>
    <w:rsid w:val="009124EB"/>
    <w:rsid w:val="009206E7"/>
    <w:rsid w:val="00933A01"/>
    <w:rsid w:val="00942696"/>
    <w:rsid w:val="00951C13"/>
    <w:rsid w:val="00954738"/>
    <w:rsid w:val="0095643A"/>
    <w:rsid w:val="0095785A"/>
    <w:rsid w:val="00962213"/>
    <w:rsid w:val="009702DB"/>
    <w:rsid w:val="00973DA8"/>
    <w:rsid w:val="0097489B"/>
    <w:rsid w:val="0097553F"/>
    <w:rsid w:val="0097678A"/>
    <w:rsid w:val="00984142"/>
    <w:rsid w:val="00986819"/>
    <w:rsid w:val="009947C4"/>
    <w:rsid w:val="00994891"/>
    <w:rsid w:val="009960C3"/>
    <w:rsid w:val="009A00F4"/>
    <w:rsid w:val="009A06F4"/>
    <w:rsid w:val="009A0E4E"/>
    <w:rsid w:val="009A21AD"/>
    <w:rsid w:val="009A2FE4"/>
    <w:rsid w:val="009A358E"/>
    <w:rsid w:val="009A7AE8"/>
    <w:rsid w:val="009B0740"/>
    <w:rsid w:val="009B1DF2"/>
    <w:rsid w:val="009B498F"/>
    <w:rsid w:val="009C2389"/>
    <w:rsid w:val="009C681D"/>
    <w:rsid w:val="009D0BCB"/>
    <w:rsid w:val="009D0CA4"/>
    <w:rsid w:val="009D0E6B"/>
    <w:rsid w:val="009D222A"/>
    <w:rsid w:val="009D25AF"/>
    <w:rsid w:val="009D3DE7"/>
    <w:rsid w:val="009D5164"/>
    <w:rsid w:val="009D59B1"/>
    <w:rsid w:val="009D7A53"/>
    <w:rsid w:val="009E0C13"/>
    <w:rsid w:val="009E2E72"/>
    <w:rsid w:val="009E39BE"/>
    <w:rsid w:val="009E5DBA"/>
    <w:rsid w:val="009F0BC2"/>
    <w:rsid w:val="009F11CC"/>
    <w:rsid w:val="009F5BFE"/>
    <w:rsid w:val="009F7FBD"/>
    <w:rsid w:val="00A01530"/>
    <w:rsid w:val="00A01B9F"/>
    <w:rsid w:val="00A052C3"/>
    <w:rsid w:val="00A05C1E"/>
    <w:rsid w:val="00A3632B"/>
    <w:rsid w:val="00A36812"/>
    <w:rsid w:val="00A3726C"/>
    <w:rsid w:val="00A40BA8"/>
    <w:rsid w:val="00A51E07"/>
    <w:rsid w:val="00A54222"/>
    <w:rsid w:val="00A55159"/>
    <w:rsid w:val="00A576F2"/>
    <w:rsid w:val="00A6411A"/>
    <w:rsid w:val="00A64F32"/>
    <w:rsid w:val="00A67EC6"/>
    <w:rsid w:val="00A75F76"/>
    <w:rsid w:val="00A837AB"/>
    <w:rsid w:val="00A845CF"/>
    <w:rsid w:val="00A845EC"/>
    <w:rsid w:val="00A94F74"/>
    <w:rsid w:val="00A96027"/>
    <w:rsid w:val="00AA6A24"/>
    <w:rsid w:val="00AB0228"/>
    <w:rsid w:val="00AB162A"/>
    <w:rsid w:val="00AC6348"/>
    <w:rsid w:val="00AC65A7"/>
    <w:rsid w:val="00AD3745"/>
    <w:rsid w:val="00AD3FB6"/>
    <w:rsid w:val="00AD7307"/>
    <w:rsid w:val="00AE1903"/>
    <w:rsid w:val="00AE310D"/>
    <w:rsid w:val="00AE46A7"/>
    <w:rsid w:val="00AE4AF4"/>
    <w:rsid w:val="00AE6EAD"/>
    <w:rsid w:val="00AF6865"/>
    <w:rsid w:val="00B04DE8"/>
    <w:rsid w:val="00B11FDE"/>
    <w:rsid w:val="00B21C1E"/>
    <w:rsid w:val="00B3203F"/>
    <w:rsid w:val="00B36E99"/>
    <w:rsid w:val="00B50968"/>
    <w:rsid w:val="00B5120E"/>
    <w:rsid w:val="00B5257D"/>
    <w:rsid w:val="00B537C0"/>
    <w:rsid w:val="00B662AF"/>
    <w:rsid w:val="00B70D97"/>
    <w:rsid w:val="00B720AF"/>
    <w:rsid w:val="00B816DE"/>
    <w:rsid w:val="00B85B92"/>
    <w:rsid w:val="00B93C41"/>
    <w:rsid w:val="00B9661F"/>
    <w:rsid w:val="00B96F7D"/>
    <w:rsid w:val="00BA5017"/>
    <w:rsid w:val="00BA76CA"/>
    <w:rsid w:val="00BA7762"/>
    <w:rsid w:val="00BB0016"/>
    <w:rsid w:val="00BB40AD"/>
    <w:rsid w:val="00BC411B"/>
    <w:rsid w:val="00BC5F7C"/>
    <w:rsid w:val="00BC7CE8"/>
    <w:rsid w:val="00BD7142"/>
    <w:rsid w:val="00BE5562"/>
    <w:rsid w:val="00BF07EC"/>
    <w:rsid w:val="00BF1267"/>
    <w:rsid w:val="00BF7077"/>
    <w:rsid w:val="00C01792"/>
    <w:rsid w:val="00C130EC"/>
    <w:rsid w:val="00C163CE"/>
    <w:rsid w:val="00C17B0D"/>
    <w:rsid w:val="00C23AC9"/>
    <w:rsid w:val="00C304AB"/>
    <w:rsid w:val="00C34565"/>
    <w:rsid w:val="00C35264"/>
    <w:rsid w:val="00C44643"/>
    <w:rsid w:val="00C51053"/>
    <w:rsid w:val="00C52798"/>
    <w:rsid w:val="00C52CBC"/>
    <w:rsid w:val="00C545AF"/>
    <w:rsid w:val="00C572BF"/>
    <w:rsid w:val="00C57808"/>
    <w:rsid w:val="00C6020D"/>
    <w:rsid w:val="00C74694"/>
    <w:rsid w:val="00C76323"/>
    <w:rsid w:val="00C82223"/>
    <w:rsid w:val="00C96A39"/>
    <w:rsid w:val="00CB2414"/>
    <w:rsid w:val="00CC1C3C"/>
    <w:rsid w:val="00CC6ED8"/>
    <w:rsid w:val="00CC7231"/>
    <w:rsid w:val="00CD0874"/>
    <w:rsid w:val="00CD75F2"/>
    <w:rsid w:val="00CE7E19"/>
    <w:rsid w:val="00CF0458"/>
    <w:rsid w:val="00CF0BE6"/>
    <w:rsid w:val="00CF6537"/>
    <w:rsid w:val="00CF7BE9"/>
    <w:rsid w:val="00D012FF"/>
    <w:rsid w:val="00D03774"/>
    <w:rsid w:val="00D04F79"/>
    <w:rsid w:val="00D078B8"/>
    <w:rsid w:val="00D1046C"/>
    <w:rsid w:val="00D21076"/>
    <w:rsid w:val="00D4028A"/>
    <w:rsid w:val="00D54251"/>
    <w:rsid w:val="00D61308"/>
    <w:rsid w:val="00D61A80"/>
    <w:rsid w:val="00D664AA"/>
    <w:rsid w:val="00D71916"/>
    <w:rsid w:val="00D77A71"/>
    <w:rsid w:val="00D8109A"/>
    <w:rsid w:val="00D810E1"/>
    <w:rsid w:val="00D85194"/>
    <w:rsid w:val="00D87B85"/>
    <w:rsid w:val="00D91973"/>
    <w:rsid w:val="00DA00C2"/>
    <w:rsid w:val="00DB29E1"/>
    <w:rsid w:val="00DB3723"/>
    <w:rsid w:val="00DB3B6B"/>
    <w:rsid w:val="00DB3EC0"/>
    <w:rsid w:val="00DB66A5"/>
    <w:rsid w:val="00DC6224"/>
    <w:rsid w:val="00DE051F"/>
    <w:rsid w:val="00DE406D"/>
    <w:rsid w:val="00DF1BDF"/>
    <w:rsid w:val="00DF3321"/>
    <w:rsid w:val="00E001B3"/>
    <w:rsid w:val="00E02B18"/>
    <w:rsid w:val="00E120BA"/>
    <w:rsid w:val="00E131C5"/>
    <w:rsid w:val="00E1564C"/>
    <w:rsid w:val="00E17A0D"/>
    <w:rsid w:val="00E216F1"/>
    <w:rsid w:val="00E21C8C"/>
    <w:rsid w:val="00E2538D"/>
    <w:rsid w:val="00E26B35"/>
    <w:rsid w:val="00E377B3"/>
    <w:rsid w:val="00E45AF7"/>
    <w:rsid w:val="00E50391"/>
    <w:rsid w:val="00E538E8"/>
    <w:rsid w:val="00E54939"/>
    <w:rsid w:val="00E73DD9"/>
    <w:rsid w:val="00E744CB"/>
    <w:rsid w:val="00E763E7"/>
    <w:rsid w:val="00E80B09"/>
    <w:rsid w:val="00E8572C"/>
    <w:rsid w:val="00E9144C"/>
    <w:rsid w:val="00E9336C"/>
    <w:rsid w:val="00E9755C"/>
    <w:rsid w:val="00EA0565"/>
    <w:rsid w:val="00EA2CA0"/>
    <w:rsid w:val="00EA57E1"/>
    <w:rsid w:val="00EB463B"/>
    <w:rsid w:val="00EC1327"/>
    <w:rsid w:val="00EC317F"/>
    <w:rsid w:val="00EC62C1"/>
    <w:rsid w:val="00EC7311"/>
    <w:rsid w:val="00EC7DAB"/>
    <w:rsid w:val="00ED28A3"/>
    <w:rsid w:val="00ED37CA"/>
    <w:rsid w:val="00ED6B66"/>
    <w:rsid w:val="00ED7C49"/>
    <w:rsid w:val="00EE1C8D"/>
    <w:rsid w:val="00EE27E5"/>
    <w:rsid w:val="00EF6078"/>
    <w:rsid w:val="00F07144"/>
    <w:rsid w:val="00F1070A"/>
    <w:rsid w:val="00F124BB"/>
    <w:rsid w:val="00F251EC"/>
    <w:rsid w:val="00F30C0A"/>
    <w:rsid w:val="00F31502"/>
    <w:rsid w:val="00F3261B"/>
    <w:rsid w:val="00F343F8"/>
    <w:rsid w:val="00F37196"/>
    <w:rsid w:val="00F376D2"/>
    <w:rsid w:val="00F437BB"/>
    <w:rsid w:val="00F468EB"/>
    <w:rsid w:val="00F5201A"/>
    <w:rsid w:val="00F5397F"/>
    <w:rsid w:val="00F56B8B"/>
    <w:rsid w:val="00F577FE"/>
    <w:rsid w:val="00F61547"/>
    <w:rsid w:val="00F61D7F"/>
    <w:rsid w:val="00F62B7C"/>
    <w:rsid w:val="00F642D8"/>
    <w:rsid w:val="00F8113A"/>
    <w:rsid w:val="00F82462"/>
    <w:rsid w:val="00F9106F"/>
    <w:rsid w:val="00F9269C"/>
    <w:rsid w:val="00F92921"/>
    <w:rsid w:val="00F93448"/>
    <w:rsid w:val="00FA0998"/>
    <w:rsid w:val="00FA1004"/>
    <w:rsid w:val="00FA433E"/>
    <w:rsid w:val="00FA7721"/>
    <w:rsid w:val="00FB5422"/>
    <w:rsid w:val="00FB616F"/>
    <w:rsid w:val="00FB72ED"/>
    <w:rsid w:val="00FC7D5A"/>
    <w:rsid w:val="00FD0A45"/>
    <w:rsid w:val="00FD68E1"/>
    <w:rsid w:val="00FD7092"/>
    <w:rsid w:val="00FE07DC"/>
    <w:rsid w:val="00FE30D6"/>
    <w:rsid w:val="00FF0128"/>
    <w:rsid w:val="00FF211D"/>
    <w:rsid w:val="00FF2B1C"/>
    <w:rsid w:val="00FF541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9858F9"/>
  <w14:defaultImageDpi w14:val="300"/>
  <w15:docId w15:val="{589D45DC-E15D-4882-8889-48448C88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004"/>
    <w:rPr>
      <w:rFonts w:ascii="Arial" w:eastAsia="Times New Roman" w:hAnsi="Arial" w:cs="Times New Roman"/>
      <w:lang w:val="es-ES"/>
    </w:rPr>
  </w:style>
  <w:style w:type="paragraph" w:styleId="Ttulo1">
    <w:name w:val="heading 1"/>
    <w:basedOn w:val="Normal"/>
    <w:next w:val="Normal"/>
    <w:link w:val="Ttulo1Car"/>
    <w:qFormat/>
    <w:rsid w:val="000006AA"/>
    <w:pPr>
      <w:keepNext/>
      <w:keepLines/>
      <w:suppressAutoHyphens/>
      <w:autoSpaceDN w:val="0"/>
      <w:spacing w:before="480"/>
      <w:textAlignment w:val="baseline"/>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0006AA"/>
    <w:pPr>
      <w:keepNext/>
      <w:keepLines/>
      <w:suppressAutoHyphens/>
      <w:autoSpaceDN w:val="0"/>
      <w:spacing w:before="40"/>
      <w:textAlignment w:val="baseline"/>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0006AA"/>
    <w:pPr>
      <w:keepNext/>
      <w:keepLines/>
      <w:suppressAutoHyphens/>
      <w:autoSpaceDN w:val="0"/>
      <w:spacing w:before="40"/>
      <w:textAlignment w:val="baseline"/>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0006AA"/>
    <w:pPr>
      <w:keepNext/>
      <w:outlineLvl w:val="3"/>
    </w:pPr>
    <w:rPr>
      <w:b/>
      <w:szCs w:val="20"/>
      <w:lang w:val="es-ES_tradnl"/>
    </w:rPr>
  </w:style>
  <w:style w:type="paragraph" w:styleId="Ttulo5">
    <w:name w:val="heading 5"/>
    <w:basedOn w:val="Normal"/>
    <w:next w:val="Normal"/>
    <w:link w:val="Ttulo5Car"/>
    <w:qFormat/>
    <w:rsid w:val="000006AA"/>
    <w:pPr>
      <w:keepNext/>
      <w:outlineLvl w:val="4"/>
    </w:pPr>
    <w:rPr>
      <w:b/>
      <w:bCs/>
      <w:color w:val="000000"/>
      <w:sz w:val="18"/>
      <w:szCs w:val="20"/>
    </w:rPr>
  </w:style>
  <w:style w:type="paragraph" w:styleId="Ttulo6">
    <w:name w:val="heading 6"/>
    <w:basedOn w:val="Normal"/>
    <w:next w:val="Normal"/>
    <w:link w:val="Ttulo6Car"/>
    <w:qFormat/>
    <w:rsid w:val="000006AA"/>
    <w:pPr>
      <w:keepNext/>
      <w:outlineLvl w:val="5"/>
    </w:pPr>
    <w:rPr>
      <w:b/>
      <w:bCs/>
      <w:color w:val="000000"/>
      <w:sz w:val="20"/>
      <w:szCs w:val="20"/>
    </w:rPr>
  </w:style>
  <w:style w:type="paragraph" w:styleId="Ttulo7">
    <w:name w:val="heading 7"/>
    <w:basedOn w:val="Normal"/>
    <w:next w:val="Normal"/>
    <w:link w:val="Ttulo7Car"/>
    <w:qFormat/>
    <w:rsid w:val="000006AA"/>
    <w:pPr>
      <w:keepNext/>
      <w:ind w:left="-3" w:firstLine="3"/>
      <w:outlineLvl w:val="6"/>
    </w:pPr>
    <w:rPr>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F2004"/>
  </w:style>
  <w:style w:type="paragraph" w:styleId="Encabezado">
    <w:name w:val="header"/>
    <w:basedOn w:val="Normal"/>
    <w:link w:val="EncabezadoCar"/>
    <w:rsid w:val="001F2004"/>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1F2004"/>
    <w:rPr>
      <w:rFonts w:ascii="Arial" w:eastAsia="Times New Roman" w:hAnsi="Arial" w:cs="Times New Roman"/>
      <w:sz w:val="20"/>
      <w:szCs w:val="20"/>
    </w:rPr>
  </w:style>
  <w:style w:type="paragraph" w:styleId="Piedepgina">
    <w:name w:val="footer"/>
    <w:basedOn w:val="Normal"/>
    <w:link w:val="PiedepginaCar"/>
    <w:rsid w:val="001F2004"/>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1F2004"/>
    <w:rPr>
      <w:rFonts w:ascii="Arial" w:eastAsia="Times New Roman" w:hAnsi="Arial" w:cs="Times New Roman"/>
      <w:sz w:val="20"/>
      <w:szCs w:val="20"/>
    </w:rPr>
  </w:style>
  <w:style w:type="paragraph" w:styleId="NormalWeb">
    <w:name w:val="Normal (Web)"/>
    <w:basedOn w:val="Normal"/>
    <w:rsid w:val="001F2004"/>
    <w:pPr>
      <w:spacing w:before="100" w:beforeAutospacing="1" w:after="100" w:afterAutospacing="1"/>
    </w:pPr>
    <w:rPr>
      <w:rFonts w:ascii="Arial Unicode MS" w:eastAsia="Arial Unicode MS" w:hAnsi="Arial Unicode MS" w:cs="Astaire"/>
    </w:rPr>
  </w:style>
  <w:style w:type="paragraph" w:customStyle="1" w:styleId="Textoindependiente21">
    <w:name w:val="Texto independiente 21"/>
    <w:basedOn w:val="Normal"/>
    <w:rsid w:val="001F2004"/>
    <w:pPr>
      <w:suppressAutoHyphens/>
      <w:jc w:val="center"/>
    </w:pPr>
    <w:rPr>
      <w:spacing w:val="-3"/>
      <w:lang w:val="es-ES_tradnl"/>
    </w:rPr>
  </w:style>
  <w:style w:type="paragraph" w:styleId="Prrafodelista">
    <w:name w:val="List Paragraph"/>
    <w:aliases w:val="titulo 3"/>
    <w:basedOn w:val="Normal"/>
    <w:link w:val="PrrafodelistaCar"/>
    <w:uiPriority w:val="34"/>
    <w:qFormat/>
    <w:rsid w:val="001F2004"/>
    <w:pPr>
      <w:ind w:left="720"/>
      <w:contextualSpacing/>
    </w:pPr>
  </w:style>
  <w:style w:type="paragraph" w:styleId="Textodeglobo">
    <w:name w:val="Balloon Text"/>
    <w:basedOn w:val="Normal"/>
    <w:link w:val="TextodegloboCar"/>
    <w:uiPriority w:val="99"/>
    <w:unhideWhenUsed/>
    <w:rsid w:val="001F2004"/>
    <w:rPr>
      <w:rFonts w:ascii="Tahoma" w:hAnsi="Tahoma" w:cs="Tahoma"/>
      <w:sz w:val="16"/>
      <w:szCs w:val="16"/>
    </w:rPr>
  </w:style>
  <w:style w:type="character" w:customStyle="1" w:styleId="TextodegloboCar">
    <w:name w:val="Texto de globo Car"/>
    <w:basedOn w:val="Fuentedeprrafopredeter"/>
    <w:link w:val="Textodeglobo"/>
    <w:uiPriority w:val="99"/>
    <w:rsid w:val="001F2004"/>
    <w:rPr>
      <w:rFonts w:ascii="Tahoma" w:eastAsia="Times New Roman" w:hAnsi="Tahoma" w:cs="Tahoma"/>
      <w:sz w:val="16"/>
      <w:szCs w:val="16"/>
      <w:lang w:val="es-ES"/>
    </w:rPr>
  </w:style>
  <w:style w:type="paragraph" w:customStyle="1" w:styleId="Default">
    <w:name w:val="Default"/>
    <w:rsid w:val="001F2004"/>
    <w:pPr>
      <w:autoSpaceDE w:val="0"/>
      <w:autoSpaceDN w:val="0"/>
      <w:adjustRightInd w:val="0"/>
    </w:pPr>
    <w:rPr>
      <w:rFonts w:ascii="Arial" w:eastAsiaTheme="minorHAnsi" w:hAnsi="Arial" w:cs="Arial"/>
      <w:color w:val="000000"/>
      <w:lang w:val="es-CO" w:eastAsia="en-US"/>
    </w:rPr>
  </w:style>
  <w:style w:type="table" w:styleId="Tablaconcuadrcula">
    <w:name w:val="Table Grid"/>
    <w:basedOn w:val="Tablanormal"/>
    <w:uiPriority w:val="59"/>
    <w:rsid w:val="001F200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1F2004"/>
    <w:rPr>
      <w:sz w:val="18"/>
      <w:szCs w:val="18"/>
    </w:rPr>
  </w:style>
  <w:style w:type="paragraph" w:styleId="Textocomentario">
    <w:name w:val="annotation text"/>
    <w:basedOn w:val="Normal"/>
    <w:link w:val="TextocomentarioCar"/>
    <w:uiPriority w:val="99"/>
    <w:unhideWhenUsed/>
    <w:rsid w:val="001F2004"/>
    <w:rPr>
      <w:rFonts w:eastAsia="Arial" w:cs="Arial"/>
      <w:color w:val="000000"/>
      <w:lang w:val="es-CO" w:eastAsia="es-CO"/>
    </w:rPr>
  </w:style>
  <w:style w:type="character" w:customStyle="1" w:styleId="TextocomentarioCar">
    <w:name w:val="Texto comentario Car"/>
    <w:basedOn w:val="Fuentedeprrafopredeter"/>
    <w:link w:val="Textocomentario"/>
    <w:uiPriority w:val="99"/>
    <w:rsid w:val="001F2004"/>
    <w:rPr>
      <w:rFonts w:ascii="Arial" w:eastAsia="Arial" w:hAnsi="Arial" w:cs="Arial"/>
      <w:color w:val="000000"/>
      <w:lang w:val="es-CO" w:eastAsia="es-CO"/>
    </w:rPr>
  </w:style>
  <w:style w:type="character" w:customStyle="1" w:styleId="PrrafodelistaCar">
    <w:name w:val="Párrafo de lista Car"/>
    <w:aliases w:val="titulo 3 Car"/>
    <w:link w:val="Prrafodelista"/>
    <w:uiPriority w:val="34"/>
    <w:locked/>
    <w:rsid w:val="001F2004"/>
    <w:rPr>
      <w:rFonts w:ascii="Arial" w:eastAsia="Times New Roman" w:hAnsi="Arial" w:cs="Times New Roman"/>
      <w:lang w:val="es-ES"/>
    </w:rPr>
  </w:style>
  <w:style w:type="paragraph" w:styleId="Asuntodelcomentario">
    <w:name w:val="annotation subject"/>
    <w:basedOn w:val="Textocomentario"/>
    <w:next w:val="Textocomentario"/>
    <w:link w:val="AsuntodelcomentarioCar"/>
    <w:unhideWhenUsed/>
    <w:rsid w:val="001F2004"/>
    <w:rPr>
      <w:rFonts w:eastAsia="Times New Roman" w:cs="Times New Roman"/>
      <w:b/>
      <w:bCs/>
      <w:color w:val="auto"/>
      <w:sz w:val="20"/>
      <w:szCs w:val="20"/>
      <w:lang w:val="es-ES" w:eastAsia="es-ES"/>
    </w:rPr>
  </w:style>
  <w:style w:type="character" w:customStyle="1" w:styleId="AsuntodelcomentarioCar">
    <w:name w:val="Asunto del comentario Car"/>
    <w:basedOn w:val="TextocomentarioCar"/>
    <w:link w:val="Asuntodelcomentario"/>
    <w:rsid w:val="001F2004"/>
    <w:rPr>
      <w:rFonts w:ascii="Arial" w:eastAsia="Times New Roman" w:hAnsi="Arial" w:cs="Times New Roman"/>
      <w:b/>
      <w:bCs/>
      <w:color w:val="000000"/>
      <w:sz w:val="20"/>
      <w:szCs w:val="20"/>
      <w:lang w:val="es-ES"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
    <w:basedOn w:val="Normal"/>
    <w:link w:val="TextonotapieCar"/>
    <w:unhideWhenUsed/>
    <w:rsid w:val="001F2004"/>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
    <w:basedOn w:val="Fuentedeprrafopredeter"/>
    <w:link w:val="Textonotapie"/>
    <w:rsid w:val="001F2004"/>
    <w:rPr>
      <w:rFonts w:ascii="Arial" w:eastAsia="Times New Roman" w:hAnsi="Arial" w:cs="Times New Roman"/>
      <w:sz w:val="20"/>
      <w:szCs w:val="20"/>
      <w:lang w:val="es-ES"/>
    </w:rPr>
  </w:style>
  <w:style w:type="character" w:styleId="Refdenotaalpie">
    <w:name w:val="footnote reference"/>
    <w:aliases w:val="Ref. de nota al pie 2,Texto de nota al pie,Pie de Página,FC,Texto de nota al p,Pie de Pàgina,F,Pie de P_gin,Pie de P_,Texto de nota al pi,Pie de P_g,Footnotes refss,Appel note de bas de page,Footnote number,referencia nota al pie,f"/>
    <w:basedOn w:val="Fuentedeprrafopredeter"/>
    <w:unhideWhenUsed/>
    <w:rsid w:val="001F2004"/>
    <w:rPr>
      <w:vertAlign w:val="superscript"/>
    </w:rPr>
  </w:style>
  <w:style w:type="paragraph" w:styleId="Revisin">
    <w:name w:val="Revision"/>
    <w:hidden/>
    <w:uiPriority w:val="99"/>
    <w:rsid w:val="001F2004"/>
    <w:rPr>
      <w:rFonts w:ascii="Arial" w:eastAsia="Times New Roman" w:hAnsi="Arial" w:cs="Times New Roman"/>
      <w:lang w:val="es-ES"/>
    </w:rPr>
  </w:style>
  <w:style w:type="paragraph" w:customStyle="1" w:styleId="CM19">
    <w:name w:val="CM19"/>
    <w:basedOn w:val="Default"/>
    <w:next w:val="Default"/>
    <w:uiPriority w:val="99"/>
    <w:rsid w:val="00255099"/>
    <w:rPr>
      <w:rFonts w:eastAsiaTheme="minorEastAsia"/>
      <w:color w:val="auto"/>
      <w:lang w:eastAsia="es-ES"/>
    </w:rPr>
  </w:style>
  <w:style w:type="paragraph" w:customStyle="1" w:styleId="CM6">
    <w:name w:val="CM6"/>
    <w:basedOn w:val="Default"/>
    <w:next w:val="Default"/>
    <w:uiPriority w:val="99"/>
    <w:rsid w:val="00255099"/>
    <w:pPr>
      <w:spacing w:line="278" w:lineRule="atLeast"/>
    </w:pPr>
    <w:rPr>
      <w:rFonts w:eastAsiaTheme="minorEastAsia"/>
      <w:color w:val="auto"/>
      <w:lang w:eastAsia="es-ES"/>
    </w:rPr>
  </w:style>
  <w:style w:type="paragraph" w:customStyle="1" w:styleId="Sinespaciado1">
    <w:name w:val="Sin espaciado1"/>
    <w:qFormat/>
    <w:rsid w:val="00F56B8B"/>
    <w:rPr>
      <w:rFonts w:ascii="Calibri" w:eastAsia="Times New Roman" w:hAnsi="Calibri" w:cs="Calibri"/>
      <w:sz w:val="22"/>
      <w:szCs w:val="22"/>
      <w:lang w:val="es-CO" w:eastAsia="en-US"/>
    </w:rPr>
  </w:style>
  <w:style w:type="character" w:styleId="Hipervnculo">
    <w:name w:val="Hyperlink"/>
    <w:uiPriority w:val="99"/>
    <w:unhideWhenUsed/>
    <w:rsid w:val="00873F25"/>
    <w:rPr>
      <w:color w:val="0000FF"/>
      <w:u w:val="single"/>
    </w:rPr>
  </w:style>
  <w:style w:type="character" w:customStyle="1" w:styleId="baj">
    <w:name w:val="b_aj"/>
    <w:basedOn w:val="Fuentedeprrafopredeter"/>
    <w:rsid w:val="007E31CD"/>
  </w:style>
  <w:style w:type="character" w:customStyle="1" w:styleId="apple-converted-space">
    <w:name w:val="apple-converted-space"/>
    <w:basedOn w:val="Fuentedeprrafopredeter"/>
    <w:rsid w:val="007E31CD"/>
  </w:style>
  <w:style w:type="character" w:customStyle="1" w:styleId="Ttulo1Car">
    <w:name w:val="Título 1 Car"/>
    <w:basedOn w:val="Fuentedeprrafopredeter"/>
    <w:link w:val="Ttulo1"/>
    <w:rsid w:val="000006AA"/>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rsid w:val="000006AA"/>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rsid w:val="000006AA"/>
    <w:rPr>
      <w:rFonts w:asciiTheme="majorHAnsi" w:eastAsiaTheme="majorEastAsia" w:hAnsiTheme="majorHAnsi" w:cstheme="majorBidi"/>
      <w:color w:val="243F60" w:themeColor="accent1" w:themeShade="7F"/>
      <w:lang w:val="es-ES"/>
    </w:rPr>
  </w:style>
  <w:style w:type="character" w:customStyle="1" w:styleId="Ttulo4Car">
    <w:name w:val="Título 4 Car"/>
    <w:basedOn w:val="Fuentedeprrafopredeter"/>
    <w:link w:val="Ttulo4"/>
    <w:rsid w:val="000006AA"/>
    <w:rPr>
      <w:rFonts w:ascii="Arial" w:eastAsia="Times New Roman" w:hAnsi="Arial" w:cs="Times New Roman"/>
      <w:b/>
      <w:szCs w:val="20"/>
    </w:rPr>
  </w:style>
  <w:style w:type="character" w:customStyle="1" w:styleId="Ttulo5Car">
    <w:name w:val="Título 5 Car"/>
    <w:basedOn w:val="Fuentedeprrafopredeter"/>
    <w:link w:val="Ttulo5"/>
    <w:rsid w:val="000006AA"/>
    <w:rPr>
      <w:rFonts w:ascii="Arial" w:eastAsia="Times New Roman" w:hAnsi="Arial" w:cs="Times New Roman"/>
      <w:b/>
      <w:bCs/>
      <w:color w:val="000000"/>
      <w:sz w:val="18"/>
      <w:szCs w:val="20"/>
      <w:lang w:val="es-ES"/>
    </w:rPr>
  </w:style>
  <w:style w:type="character" w:customStyle="1" w:styleId="Ttulo6Car">
    <w:name w:val="Título 6 Car"/>
    <w:basedOn w:val="Fuentedeprrafopredeter"/>
    <w:link w:val="Ttulo6"/>
    <w:rsid w:val="000006AA"/>
    <w:rPr>
      <w:rFonts w:ascii="Arial" w:eastAsia="Times New Roman" w:hAnsi="Arial" w:cs="Times New Roman"/>
      <w:b/>
      <w:bCs/>
      <w:color w:val="000000"/>
      <w:sz w:val="20"/>
      <w:szCs w:val="20"/>
      <w:lang w:val="es-ES"/>
    </w:rPr>
  </w:style>
  <w:style w:type="character" w:customStyle="1" w:styleId="Ttulo7Car">
    <w:name w:val="Título 7 Car"/>
    <w:basedOn w:val="Fuentedeprrafopredeter"/>
    <w:link w:val="Ttulo7"/>
    <w:rsid w:val="000006AA"/>
    <w:rPr>
      <w:rFonts w:ascii="Arial" w:eastAsia="Times New Roman" w:hAnsi="Arial" w:cs="Times New Roman"/>
      <w:b/>
      <w:bCs/>
      <w:color w:val="000000"/>
      <w:sz w:val="20"/>
      <w:szCs w:val="20"/>
      <w:lang w:val="es-ES"/>
    </w:rPr>
  </w:style>
  <w:style w:type="paragraph" w:customStyle="1" w:styleId="Textodenotaalfinal">
    <w:name w:val="Texto de nota al final"/>
    <w:basedOn w:val="Normal"/>
    <w:rsid w:val="000006AA"/>
    <w:pPr>
      <w:widowControl w:val="0"/>
      <w:suppressAutoHyphens/>
      <w:autoSpaceDE w:val="0"/>
      <w:autoSpaceDN w:val="0"/>
      <w:textAlignment w:val="baseline"/>
    </w:pPr>
    <w:rPr>
      <w:rFonts w:ascii="Courier New" w:hAnsi="Courier New"/>
    </w:rPr>
  </w:style>
  <w:style w:type="character" w:customStyle="1" w:styleId="TextonotapieCar1">
    <w:name w:val="Texto nota pie Car1"/>
    <w:basedOn w:val="Fuentedeprrafopredeter"/>
    <w:rsid w:val="000006AA"/>
    <w:rPr>
      <w:rFonts w:ascii="Arial" w:eastAsia="Times New Roman" w:hAnsi="Arial"/>
      <w:lang w:val="es-ES" w:eastAsia="es-ES"/>
    </w:rPr>
  </w:style>
  <w:style w:type="character" w:customStyle="1" w:styleId="SinespaciadoCar">
    <w:name w:val="Sin espaciado Car"/>
    <w:basedOn w:val="Fuentedeprrafopredeter"/>
    <w:uiPriority w:val="1"/>
    <w:rsid w:val="000006AA"/>
    <w:rPr>
      <w:rFonts w:ascii="PMingLiU" w:eastAsia="PMingLiU" w:hAnsi="PMingLiU"/>
    </w:rPr>
  </w:style>
  <w:style w:type="paragraph" w:styleId="Sinespaciado">
    <w:name w:val="No Spacing"/>
    <w:basedOn w:val="Normal"/>
    <w:uiPriority w:val="1"/>
    <w:qFormat/>
    <w:rsid w:val="000006AA"/>
    <w:pPr>
      <w:suppressAutoHyphens/>
      <w:autoSpaceDN w:val="0"/>
      <w:jc w:val="both"/>
      <w:textAlignment w:val="baseline"/>
    </w:pPr>
    <w:rPr>
      <w:rFonts w:ascii="PMingLiU" w:eastAsia="PMingLiU" w:hAnsi="PMingLiU"/>
      <w:sz w:val="20"/>
      <w:szCs w:val="20"/>
      <w:lang w:val="es-CO" w:eastAsia="es-CO"/>
    </w:rPr>
  </w:style>
  <w:style w:type="character" w:customStyle="1" w:styleId="Refdenotaalpie2">
    <w:name w:val="Ref. de nota al pie2"/>
    <w:basedOn w:val="Fuentedeprrafopredeter"/>
    <w:rsid w:val="000006AA"/>
    <w:rPr>
      <w:position w:val="0"/>
      <w:vertAlign w:val="superscript"/>
    </w:rPr>
  </w:style>
  <w:style w:type="paragraph" w:customStyle="1" w:styleId="centrado">
    <w:name w:val="centrado"/>
    <w:basedOn w:val="Normal"/>
    <w:rsid w:val="000006AA"/>
    <w:pPr>
      <w:spacing w:before="100" w:beforeAutospacing="1" w:after="100" w:afterAutospacing="1" w:line="270" w:lineRule="atLeast"/>
      <w:jc w:val="center"/>
    </w:pPr>
    <w:rPr>
      <w:rFonts w:cs="Arial"/>
      <w:sz w:val="18"/>
      <w:szCs w:val="18"/>
      <w:lang w:val="es-CO" w:eastAsia="es-CO"/>
    </w:rPr>
  </w:style>
  <w:style w:type="character" w:customStyle="1" w:styleId="baj1">
    <w:name w:val="b_aj1"/>
    <w:basedOn w:val="Fuentedeprrafopredeter"/>
    <w:rsid w:val="000006AA"/>
    <w:rPr>
      <w:b/>
      <w:bCs/>
      <w:color w:val="000000"/>
    </w:rPr>
  </w:style>
  <w:style w:type="character" w:styleId="nfasis">
    <w:name w:val="Emphasis"/>
    <w:basedOn w:val="Fuentedeprrafopredeter"/>
    <w:uiPriority w:val="20"/>
    <w:qFormat/>
    <w:rsid w:val="000006AA"/>
    <w:rPr>
      <w:i/>
      <w:iCs/>
    </w:rPr>
  </w:style>
  <w:style w:type="character" w:styleId="Ttulodellibro">
    <w:name w:val="Book Title"/>
    <w:basedOn w:val="Fuentedeprrafopredeter"/>
    <w:uiPriority w:val="33"/>
    <w:qFormat/>
    <w:rsid w:val="000006AA"/>
    <w:rPr>
      <w:b/>
      <w:bCs/>
      <w:smallCaps/>
      <w:spacing w:val="5"/>
    </w:rPr>
  </w:style>
  <w:style w:type="character" w:styleId="Referenciaintensa">
    <w:name w:val="Intense Reference"/>
    <w:basedOn w:val="Fuentedeprrafopredeter"/>
    <w:uiPriority w:val="32"/>
    <w:qFormat/>
    <w:rsid w:val="000006AA"/>
    <w:rPr>
      <w:b/>
      <w:bCs/>
      <w:smallCaps/>
      <w:color w:val="C0504D" w:themeColor="accent2"/>
      <w:spacing w:val="5"/>
      <w:u w:val="single"/>
    </w:rPr>
  </w:style>
  <w:style w:type="character" w:styleId="Referenciasutil">
    <w:name w:val="Subtle Reference"/>
    <w:basedOn w:val="Fuentedeprrafopredeter"/>
    <w:uiPriority w:val="31"/>
    <w:qFormat/>
    <w:rsid w:val="000006AA"/>
    <w:rPr>
      <w:smallCaps/>
      <w:color w:val="C0504D" w:themeColor="accent2"/>
      <w:u w:val="single"/>
    </w:rPr>
  </w:style>
  <w:style w:type="character" w:styleId="Textoennegrita">
    <w:name w:val="Strong"/>
    <w:basedOn w:val="Fuentedeprrafopredeter"/>
    <w:uiPriority w:val="22"/>
    <w:qFormat/>
    <w:rsid w:val="000006AA"/>
    <w:rPr>
      <w:b/>
      <w:bCs/>
    </w:rPr>
  </w:style>
  <w:style w:type="character" w:customStyle="1" w:styleId="iaj">
    <w:name w:val="i_aj"/>
    <w:basedOn w:val="Fuentedeprrafopredeter"/>
    <w:rsid w:val="000006AA"/>
  </w:style>
  <w:style w:type="paragraph" w:customStyle="1" w:styleId="CUERPOTEXTO">
    <w:name w:val="CUERPO TEXTO"/>
    <w:uiPriority w:val="99"/>
    <w:rsid w:val="000006AA"/>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styleId="Textoindependiente">
    <w:name w:val="Body Text"/>
    <w:basedOn w:val="Normal"/>
    <w:link w:val="TextoindependienteCar"/>
    <w:unhideWhenUsed/>
    <w:rsid w:val="000006AA"/>
    <w:pPr>
      <w:suppressAutoHyphens/>
      <w:autoSpaceDN w:val="0"/>
      <w:spacing w:after="120"/>
      <w:textAlignment w:val="baseline"/>
    </w:pPr>
  </w:style>
  <w:style w:type="character" w:customStyle="1" w:styleId="TextoindependienteCar">
    <w:name w:val="Texto independiente Car"/>
    <w:basedOn w:val="Fuentedeprrafopredeter"/>
    <w:link w:val="Textoindependiente"/>
    <w:rsid w:val="000006AA"/>
    <w:rPr>
      <w:rFonts w:ascii="Arial" w:eastAsia="Times New Roman" w:hAnsi="Arial" w:cs="Times New Roman"/>
      <w:lang w:val="es-ES"/>
    </w:rPr>
  </w:style>
  <w:style w:type="paragraph" w:customStyle="1" w:styleId="nw2006textonormalp">
    <w:name w:val="nw2006textonormalp"/>
    <w:basedOn w:val="Normal"/>
    <w:rsid w:val="000006AA"/>
    <w:pPr>
      <w:shd w:val="clear" w:color="auto" w:fill="FFFFFF"/>
      <w:spacing w:before="30" w:after="100" w:afterAutospacing="1"/>
      <w:jc w:val="both"/>
    </w:pPr>
    <w:rPr>
      <w:rFonts w:ascii="Verdana" w:eastAsia="Calibri" w:hAnsi="Verdana"/>
      <w:color w:val="000000"/>
      <w:sz w:val="16"/>
      <w:szCs w:val="16"/>
      <w:lang w:val="es-CO" w:eastAsia="es-CO"/>
    </w:rPr>
  </w:style>
  <w:style w:type="paragraph" w:customStyle="1" w:styleId="Prrafodelista1">
    <w:name w:val="Párrafo de lista1"/>
    <w:basedOn w:val="Normal"/>
    <w:rsid w:val="000006AA"/>
    <w:pPr>
      <w:ind w:left="720"/>
    </w:pPr>
    <w:rPr>
      <w:rFonts w:ascii="Times New Roman" w:eastAsia="Calibri" w:hAnsi="Times New Roman"/>
    </w:rPr>
  </w:style>
  <w:style w:type="paragraph" w:styleId="Mapadeldocumento">
    <w:name w:val="Document Map"/>
    <w:basedOn w:val="Normal"/>
    <w:link w:val="MapadeldocumentoCar"/>
    <w:unhideWhenUsed/>
    <w:rsid w:val="000006AA"/>
    <w:rPr>
      <w:rFonts w:ascii="Tahoma" w:eastAsia="Calibri" w:hAnsi="Tahoma" w:cs="Tahoma"/>
      <w:sz w:val="16"/>
      <w:szCs w:val="16"/>
    </w:rPr>
  </w:style>
  <w:style w:type="character" w:customStyle="1" w:styleId="MapadeldocumentoCar">
    <w:name w:val="Mapa del documento Car"/>
    <w:basedOn w:val="Fuentedeprrafopredeter"/>
    <w:link w:val="Mapadeldocumento"/>
    <w:rsid w:val="000006AA"/>
    <w:rPr>
      <w:rFonts w:ascii="Tahoma" w:eastAsia="Calibri" w:hAnsi="Tahoma" w:cs="Tahoma"/>
      <w:sz w:val="16"/>
      <w:szCs w:val="16"/>
      <w:lang w:val="es-ES"/>
    </w:rPr>
  </w:style>
  <w:style w:type="paragraph" w:styleId="Subttulo">
    <w:name w:val="Subtitle"/>
    <w:basedOn w:val="Normal"/>
    <w:next w:val="Normal"/>
    <w:link w:val="SubttuloCar"/>
    <w:qFormat/>
    <w:rsid w:val="000006AA"/>
    <w:pPr>
      <w:spacing w:after="60"/>
      <w:jc w:val="center"/>
      <w:outlineLvl w:val="1"/>
    </w:pPr>
    <w:rPr>
      <w:rFonts w:ascii="Cambria" w:hAnsi="Cambria"/>
    </w:rPr>
  </w:style>
  <w:style w:type="character" w:customStyle="1" w:styleId="SubttuloCar">
    <w:name w:val="Subtítulo Car"/>
    <w:basedOn w:val="Fuentedeprrafopredeter"/>
    <w:link w:val="Subttulo"/>
    <w:rsid w:val="000006AA"/>
    <w:rPr>
      <w:rFonts w:ascii="Cambria" w:eastAsia="Times New Roman" w:hAnsi="Cambria" w:cs="Times New Roman"/>
      <w:lang w:val="es-ES"/>
    </w:rPr>
  </w:style>
  <w:style w:type="character" w:customStyle="1" w:styleId="CharacterStyle1">
    <w:name w:val="Character Style 1"/>
    <w:uiPriority w:val="99"/>
    <w:rsid w:val="000006AA"/>
    <w:rPr>
      <w:sz w:val="20"/>
      <w:szCs w:val="20"/>
    </w:rPr>
  </w:style>
  <w:style w:type="paragraph" w:customStyle="1" w:styleId="Listavistosa-nfasis11">
    <w:name w:val="Lista vistosa - Énfasis 11"/>
    <w:basedOn w:val="Normal"/>
    <w:uiPriority w:val="34"/>
    <w:qFormat/>
    <w:rsid w:val="000006AA"/>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uiPriority w:val="99"/>
    <w:rsid w:val="000006AA"/>
    <w:rPr>
      <w:color w:val="800080" w:themeColor="followedHyperlink"/>
      <w:u w:val="single"/>
    </w:rPr>
  </w:style>
  <w:style w:type="paragraph" w:styleId="Textosinformato">
    <w:name w:val="Plain Text"/>
    <w:basedOn w:val="Normal"/>
    <w:link w:val="TextosinformatoCar"/>
    <w:uiPriority w:val="99"/>
    <w:unhideWhenUsed/>
    <w:rsid w:val="000006AA"/>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0006AA"/>
    <w:rPr>
      <w:rFonts w:ascii="Consolas" w:eastAsiaTheme="minorHAnsi" w:hAnsi="Consolas" w:cs="Consolas"/>
      <w:sz w:val="21"/>
      <w:szCs w:val="21"/>
      <w:lang w:val="es-ES" w:eastAsia="en-US"/>
    </w:rPr>
  </w:style>
  <w:style w:type="paragraph" w:styleId="Listaconvietas">
    <w:name w:val="List Bullet"/>
    <w:basedOn w:val="Normal"/>
    <w:unhideWhenUsed/>
    <w:rsid w:val="000006AA"/>
    <w:pPr>
      <w:numPr>
        <w:numId w:val="1"/>
      </w:numPr>
      <w:contextualSpacing/>
    </w:pPr>
    <w:rPr>
      <w:rFonts w:ascii="Times New Roman" w:eastAsia="Calibri" w:hAnsi="Times New Roman"/>
    </w:rPr>
  </w:style>
  <w:style w:type="paragraph" w:styleId="Lista2">
    <w:name w:val="List 2"/>
    <w:basedOn w:val="Normal"/>
    <w:uiPriority w:val="99"/>
    <w:unhideWhenUsed/>
    <w:rsid w:val="000006AA"/>
    <w:pPr>
      <w:ind w:left="566" w:hanging="283"/>
      <w:contextualSpacing/>
    </w:pPr>
    <w:rPr>
      <w:rFonts w:ascii="Times New Roman" w:eastAsia="Calibri" w:hAnsi="Times New Roman"/>
    </w:rPr>
  </w:style>
  <w:style w:type="paragraph" w:styleId="Sangradetextonormal">
    <w:name w:val="Body Text Indent"/>
    <w:basedOn w:val="Normal"/>
    <w:link w:val="SangradetextonormalCar"/>
    <w:uiPriority w:val="99"/>
    <w:semiHidden/>
    <w:unhideWhenUsed/>
    <w:rsid w:val="000006AA"/>
    <w:pPr>
      <w:spacing w:after="120"/>
      <w:ind w:left="283"/>
    </w:pPr>
    <w:rPr>
      <w:rFonts w:ascii="Times New Roman" w:eastAsia="Calibri" w:hAnsi="Times New Roman"/>
    </w:rPr>
  </w:style>
  <w:style w:type="character" w:customStyle="1" w:styleId="SangradetextonormalCar">
    <w:name w:val="Sangría de texto normal Car"/>
    <w:basedOn w:val="Fuentedeprrafopredeter"/>
    <w:link w:val="Sangradetextonormal"/>
    <w:uiPriority w:val="99"/>
    <w:semiHidden/>
    <w:rsid w:val="000006AA"/>
    <w:rPr>
      <w:rFonts w:ascii="Times New Roman" w:eastAsia="Calibri" w:hAnsi="Times New Roman" w:cs="Times New Roman"/>
      <w:lang w:val="es-ES"/>
    </w:rPr>
  </w:style>
  <w:style w:type="paragraph" w:styleId="Textoindependienteprimerasangra2">
    <w:name w:val="Body Text First Indent 2"/>
    <w:basedOn w:val="Sangradetextonormal"/>
    <w:link w:val="Textoindependienteprimerasangra2Car"/>
    <w:uiPriority w:val="99"/>
    <w:unhideWhenUsed/>
    <w:rsid w:val="000006A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006AA"/>
    <w:rPr>
      <w:rFonts w:ascii="Times New Roman" w:eastAsia="Calibri" w:hAnsi="Times New Roman" w:cs="Times New Roman"/>
      <w:lang w:val="es-ES"/>
    </w:rPr>
  </w:style>
  <w:style w:type="character" w:customStyle="1" w:styleId="iaj1">
    <w:name w:val="i_aj1"/>
    <w:basedOn w:val="Fuentedeprrafopredeter"/>
    <w:rsid w:val="000006AA"/>
    <w:rPr>
      <w:i/>
      <w:iCs/>
    </w:rPr>
  </w:style>
  <w:style w:type="paragraph" w:styleId="Textoindependiente2">
    <w:name w:val="Body Text 2"/>
    <w:basedOn w:val="Normal"/>
    <w:link w:val="Textoindependiente2Car"/>
    <w:unhideWhenUsed/>
    <w:rsid w:val="000006AA"/>
    <w:pPr>
      <w:spacing w:after="120" w:line="480" w:lineRule="auto"/>
    </w:pPr>
    <w:rPr>
      <w:rFonts w:ascii="Times New Roman" w:eastAsia="Calibri" w:hAnsi="Times New Roman"/>
    </w:rPr>
  </w:style>
  <w:style w:type="character" w:customStyle="1" w:styleId="Textoindependiente2Car">
    <w:name w:val="Texto independiente 2 Car"/>
    <w:basedOn w:val="Fuentedeprrafopredeter"/>
    <w:link w:val="Textoindependiente2"/>
    <w:rsid w:val="000006AA"/>
    <w:rPr>
      <w:rFonts w:ascii="Times New Roman" w:eastAsia="Calibri" w:hAnsi="Times New Roman" w:cs="Times New Roman"/>
      <w:lang w:val="es-ES"/>
    </w:rPr>
  </w:style>
  <w:style w:type="paragraph" w:styleId="Textoindependiente3">
    <w:name w:val="Body Text 3"/>
    <w:basedOn w:val="Normal"/>
    <w:link w:val="Textoindependiente3Car"/>
    <w:rsid w:val="000006AA"/>
    <w:pPr>
      <w:widowControl w:val="0"/>
      <w:pBdr>
        <w:bottom w:val="single" w:sz="4" w:space="1" w:color="auto"/>
      </w:pBdr>
      <w:tabs>
        <w:tab w:val="left" w:pos="90"/>
      </w:tabs>
      <w:spacing w:before="319"/>
      <w:jc w:val="both"/>
    </w:pPr>
    <w:rPr>
      <w:snapToGrid w:val="0"/>
      <w:color w:val="000000"/>
      <w:sz w:val="20"/>
      <w:szCs w:val="20"/>
    </w:rPr>
  </w:style>
  <w:style w:type="character" w:customStyle="1" w:styleId="Textoindependiente3Car">
    <w:name w:val="Texto independiente 3 Car"/>
    <w:basedOn w:val="Fuentedeprrafopredeter"/>
    <w:link w:val="Textoindependiente3"/>
    <w:rsid w:val="000006AA"/>
    <w:rPr>
      <w:rFonts w:ascii="Arial" w:eastAsia="Times New Roman" w:hAnsi="Arial" w:cs="Times New Roman"/>
      <w:snapToGrid w:val="0"/>
      <w:color w:val="000000"/>
      <w:sz w:val="20"/>
      <w:szCs w:val="20"/>
      <w:lang w:val="es-ES"/>
    </w:rPr>
  </w:style>
  <w:style w:type="paragraph" w:customStyle="1" w:styleId="xl63">
    <w:name w:val="xl63"/>
    <w:basedOn w:val="Normal"/>
    <w:rsid w:val="000006AA"/>
    <w:pPr>
      <w:spacing w:before="100" w:beforeAutospacing="1" w:after="100" w:afterAutospacing="1"/>
      <w:jc w:val="center"/>
    </w:pPr>
    <w:rPr>
      <w:rFonts w:ascii="Arial Narrow" w:hAnsi="Arial Narrow"/>
      <w:b/>
      <w:bCs/>
      <w:sz w:val="18"/>
      <w:szCs w:val="18"/>
      <w:lang w:val="en-US" w:eastAsia="en-US"/>
    </w:rPr>
  </w:style>
  <w:style w:type="paragraph" w:customStyle="1" w:styleId="xl64">
    <w:name w:val="xl64"/>
    <w:basedOn w:val="Normal"/>
    <w:rsid w:val="000006AA"/>
    <w:pPr>
      <w:spacing w:before="100" w:beforeAutospacing="1" w:after="100" w:afterAutospacing="1"/>
    </w:pPr>
    <w:rPr>
      <w:rFonts w:ascii="Arial Narrow" w:hAnsi="Arial Narrow"/>
      <w:sz w:val="18"/>
      <w:szCs w:val="18"/>
      <w:lang w:val="en-US" w:eastAsia="en-US"/>
    </w:rPr>
  </w:style>
  <w:style w:type="paragraph" w:customStyle="1" w:styleId="xl65">
    <w:name w:val="xl65"/>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6">
    <w:name w:val="xl66"/>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7">
    <w:name w:val="xl67"/>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8">
    <w:name w:val="xl68"/>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69">
    <w:name w:val="xl69"/>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0">
    <w:name w:val="xl70"/>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1">
    <w:name w:val="xl71"/>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2">
    <w:name w:val="xl72"/>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val="en-US" w:eastAsia="en-US"/>
    </w:rPr>
  </w:style>
  <w:style w:type="paragraph" w:customStyle="1" w:styleId="xl73">
    <w:name w:val="xl73"/>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xl74">
    <w:name w:val="xl74"/>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table" w:styleId="Sombreadoclaro">
    <w:name w:val="Light Shading"/>
    <w:basedOn w:val="Tablanormal"/>
    <w:uiPriority w:val="60"/>
    <w:rsid w:val="000006AA"/>
    <w:rPr>
      <w:rFonts w:ascii="Calibri" w:eastAsia="Calibri" w:hAnsi="Calibri" w:cs="Times New Roman"/>
      <w:color w:val="000000"/>
      <w:sz w:val="20"/>
      <w:szCs w:val="20"/>
      <w:lang w:val="es-CO"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0006AA"/>
    <w:rPr>
      <w:rFonts w:ascii="Calibri" w:eastAsia="Calibri" w:hAnsi="Calibri" w:cs="Times New Roman"/>
      <w:sz w:val="20"/>
      <w:szCs w:val="20"/>
      <w:lang w:val="es-CO"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75">
    <w:name w:val="xl75"/>
    <w:basedOn w:val="Normal"/>
    <w:rsid w:val="000006AA"/>
    <w:pPr>
      <w:pBdr>
        <w:bottom w:val="single" w:sz="8" w:space="0" w:color="000000"/>
      </w:pBdr>
      <w:spacing w:before="100" w:beforeAutospacing="1" w:after="100" w:afterAutospacing="1"/>
      <w:textAlignment w:val="center"/>
    </w:pPr>
    <w:rPr>
      <w:rFonts w:cs="Arial"/>
      <w:color w:val="000000"/>
      <w:sz w:val="16"/>
      <w:szCs w:val="16"/>
    </w:rPr>
  </w:style>
  <w:style w:type="paragraph" w:customStyle="1" w:styleId="xl76">
    <w:name w:val="xl76"/>
    <w:basedOn w:val="Normal"/>
    <w:rsid w:val="000006AA"/>
    <w:pPr>
      <w:pBdr>
        <w:top w:val="single" w:sz="8" w:space="0" w:color="000000"/>
        <w:lef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7">
    <w:name w:val="xl77"/>
    <w:basedOn w:val="Normal"/>
    <w:rsid w:val="000006AA"/>
    <w:pPr>
      <w:pBdr>
        <w:top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8">
    <w:name w:val="xl78"/>
    <w:basedOn w:val="Normal"/>
    <w:rsid w:val="000006AA"/>
    <w:pPr>
      <w:pBdr>
        <w:top w:val="single" w:sz="8" w:space="0" w:color="000000"/>
        <w:righ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9">
    <w:name w:val="xl79"/>
    <w:basedOn w:val="Normal"/>
    <w:rsid w:val="000006AA"/>
    <w:pPr>
      <w:pBdr>
        <w:top w:val="single" w:sz="8" w:space="0" w:color="000000"/>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0">
    <w:name w:val="xl80"/>
    <w:basedOn w:val="Normal"/>
    <w:rsid w:val="000006AA"/>
    <w:pPr>
      <w:pBdr>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1">
    <w:name w:val="xl81"/>
    <w:basedOn w:val="Normal"/>
    <w:rsid w:val="000006AA"/>
    <w:pPr>
      <w:pBdr>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character" w:styleId="Mencinsinresolver">
    <w:name w:val="Unresolved Mention"/>
    <w:basedOn w:val="Fuentedeprrafopredeter"/>
    <w:uiPriority w:val="99"/>
    <w:semiHidden/>
    <w:unhideWhenUsed/>
    <w:rsid w:val="007F7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86369">
      <w:bodyDiv w:val="1"/>
      <w:marLeft w:val="0"/>
      <w:marRight w:val="0"/>
      <w:marTop w:val="0"/>
      <w:marBottom w:val="0"/>
      <w:divBdr>
        <w:top w:val="none" w:sz="0" w:space="0" w:color="auto"/>
        <w:left w:val="none" w:sz="0" w:space="0" w:color="auto"/>
        <w:bottom w:val="none" w:sz="0" w:space="0" w:color="auto"/>
        <w:right w:val="none" w:sz="0" w:space="0" w:color="auto"/>
      </w:divBdr>
    </w:div>
    <w:div w:id="1033186114">
      <w:bodyDiv w:val="1"/>
      <w:marLeft w:val="0"/>
      <w:marRight w:val="0"/>
      <w:marTop w:val="0"/>
      <w:marBottom w:val="0"/>
      <w:divBdr>
        <w:top w:val="none" w:sz="0" w:space="0" w:color="auto"/>
        <w:left w:val="none" w:sz="0" w:space="0" w:color="auto"/>
        <w:bottom w:val="none" w:sz="0" w:space="0" w:color="auto"/>
        <w:right w:val="none" w:sz="0" w:space="0" w:color="auto"/>
      </w:divBdr>
    </w:div>
    <w:div w:id="1175924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cacion.gov.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E31C5-D0BC-47CD-81CB-118C963D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2528</Words>
  <Characters>13907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Oscar Alfonso Viasus Pineda</dc:creator>
  <cp:lastModifiedBy>Claudia Jimena Arzayus Tenorio</cp:lastModifiedBy>
  <cp:revision>18</cp:revision>
  <cp:lastPrinted>2018-07-13T13:20:00Z</cp:lastPrinted>
  <dcterms:created xsi:type="dcterms:W3CDTF">2019-05-30T20:46:00Z</dcterms:created>
  <dcterms:modified xsi:type="dcterms:W3CDTF">2019-05-30T23:50:00Z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ies>
</file>