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73917" w14:textId="052B0771" w:rsidR="00917835" w:rsidRPr="004A576E" w:rsidRDefault="00917835" w:rsidP="004A576E">
      <w:pPr>
        <w:spacing w:after="0" w:line="240" w:lineRule="auto"/>
        <w:jc w:val="center"/>
        <w:rPr>
          <w:rFonts w:ascii="Arial" w:hAnsi="Arial" w:cs="Arial"/>
          <w:b/>
          <w:sz w:val="24"/>
          <w:szCs w:val="24"/>
        </w:rPr>
      </w:pPr>
      <w:r w:rsidRPr="004A576E">
        <w:rPr>
          <w:rFonts w:ascii="Arial" w:hAnsi="Arial" w:cs="Arial"/>
          <w:b/>
          <w:sz w:val="24"/>
          <w:szCs w:val="24"/>
        </w:rPr>
        <w:t>MEMORIA JUSTIFICATIVA</w:t>
      </w:r>
    </w:p>
    <w:p w14:paraId="5EC91A32" w14:textId="77777777" w:rsidR="00603538" w:rsidRPr="004A576E" w:rsidRDefault="00603538" w:rsidP="004A576E">
      <w:pPr>
        <w:spacing w:after="0" w:line="240" w:lineRule="auto"/>
        <w:jc w:val="center"/>
        <w:rPr>
          <w:rFonts w:ascii="Arial" w:hAnsi="Arial" w:cs="Arial"/>
          <w:b/>
          <w:sz w:val="24"/>
          <w:szCs w:val="24"/>
        </w:rPr>
      </w:pPr>
    </w:p>
    <w:p w14:paraId="62773918" w14:textId="63FEC714" w:rsidR="00917835" w:rsidRPr="004A576E" w:rsidRDefault="00603538" w:rsidP="004A576E">
      <w:pPr>
        <w:spacing w:after="0" w:line="240" w:lineRule="auto"/>
        <w:jc w:val="center"/>
        <w:rPr>
          <w:rFonts w:ascii="Arial" w:hAnsi="Arial" w:cs="Arial"/>
          <w:b/>
          <w:sz w:val="24"/>
          <w:szCs w:val="24"/>
        </w:rPr>
      </w:pPr>
      <w:r w:rsidRPr="004A576E">
        <w:rPr>
          <w:rFonts w:ascii="Arial" w:hAnsi="Arial" w:cs="Arial"/>
          <w:b/>
          <w:sz w:val="24"/>
          <w:szCs w:val="24"/>
        </w:rPr>
        <w:t xml:space="preserve">PROYECTO DE DECRETO </w:t>
      </w:r>
    </w:p>
    <w:p w14:paraId="40283F14" w14:textId="77777777" w:rsidR="00603538" w:rsidRPr="004A576E" w:rsidRDefault="00603538" w:rsidP="004A576E">
      <w:pPr>
        <w:spacing w:after="0" w:line="240" w:lineRule="auto"/>
        <w:jc w:val="center"/>
        <w:rPr>
          <w:rFonts w:ascii="Arial" w:hAnsi="Arial" w:cs="Arial"/>
          <w:b/>
          <w:sz w:val="24"/>
          <w:szCs w:val="24"/>
        </w:rPr>
      </w:pPr>
    </w:p>
    <w:p w14:paraId="622ABDB6" w14:textId="786ABCF4" w:rsidR="00603538" w:rsidRPr="004A576E" w:rsidRDefault="00603538" w:rsidP="004A576E">
      <w:pPr>
        <w:spacing w:after="0" w:line="240" w:lineRule="auto"/>
        <w:jc w:val="center"/>
        <w:rPr>
          <w:rFonts w:ascii="Arial" w:hAnsi="Arial" w:cs="Arial"/>
          <w:sz w:val="24"/>
          <w:szCs w:val="24"/>
        </w:rPr>
      </w:pPr>
      <w:r w:rsidRPr="004A576E">
        <w:rPr>
          <w:rFonts w:ascii="Arial" w:hAnsi="Arial" w:cs="Arial"/>
          <w:sz w:val="24"/>
          <w:szCs w:val="24"/>
        </w:rPr>
        <w:t>«</w:t>
      </w:r>
      <w:r w:rsidR="00B75860" w:rsidRPr="00B75860">
        <w:rPr>
          <w:rFonts w:ascii="Arial" w:hAnsi="Arial" w:cs="Arial"/>
          <w:sz w:val="24"/>
          <w:szCs w:val="24"/>
        </w:rPr>
        <w:t>Por el cual se reglamenta el funcionamiento de las residencias escolares como estrategia para garantizar el acceso y la permanencia al sistema educativo</w:t>
      </w:r>
      <w:r w:rsidRPr="004A576E">
        <w:rPr>
          <w:rFonts w:ascii="Arial" w:hAnsi="Arial" w:cs="Arial"/>
          <w:sz w:val="24"/>
          <w:szCs w:val="24"/>
        </w:rPr>
        <w:t>»</w:t>
      </w:r>
    </w:p>
    <w:p w14:paraId="6277391A" w14:textId="6308C2EC" w:rsidR="00917835" w:rsidRPr="004A576E" w:rsidRDefault="009C09F7" w:rsidP="004A576E">
      <w:pPr>
        <w:spacing w:after="0" w:line="240" w:lineRule="auto"/>
        <w:jc w:val="both"/>
        <w:rPr>
          <w:rFonts w:ascii="Arial" w:hAnsi="Arial" w:cs="Arial"/>
          <w:sz w:val="24"/>
          <w:szCs w:val="24"/>
        </w:rPr>
      </w:pPr>
      <w:r w:rsidRPr="004A576E">
        <w:rPr>
          <w:rFonts w:ascii="Arial" w:hAnsi="Arial" w:cs="Arial"/>
          <w:sz w:val="24"/>
          <w:szCs w:val="24"/>
        </w:rPr>
        <w:t xml:space="preserve">  </w:t>
      </w:r>
      <w:r w:rsidR="00650D0A" w:rsidRPr="004A576E" w:rsidDel="00650D0A">
        <w:rPr>
          <w:rFonts w:ascii="Arial" w:hAnsi="Arial" w:cs="Arial"/>
          <w:sz w:val="24"/>
          <w:szCs w:val="24"/>
        </w:rPr>
        <w:t xml:space="preserve"> </w:t>
      </w:r>
    </w:p>
    <w:p w14:paraId="6277391B" w14:textId="6849B67C" w:rsidR="00917835" w:rsidRPr="004A576E" w:rsidRDefault="00917835" w:rsidP="004A576E">
      <w:pPr>
        <w:spacing w:after="0" w:line="240" w:lineRule="auto"/>
        <w:jc w:val="both"/>
        <w:rPr>
          <w:rFonts w:ascii="Arial" w:hAnsi="Arial" w:cs="Arial"/>
          <w:b/>
          <w:sz w:val="24"/>
          <w:szCs w:val="24"/>
        </w:rPr>
      </w:pPr>
      <w:r w:rsidRPr="004A576E">
        <w:rPr>
          <w:rFonts w:ascii="Arial" w:hAnsi="Arial" w:cs="Arial"/>
          <w:b/>
          <w:sz w:val="24"/>
          <w:szCs w:val="24"/>
        </w:rPr>
        <w:t>1.</w:t>
      </w:r>
      <w:r w:rsidRPr="004A576E">
        <w:rPr>
          <w:rFonts w:ascii="Arial" w:hAnsi="Arial" w:cs="Arial"/>
          <w:b/>
          <w:sz w:val="24"/>
          <w:szCs w:val="24"/>
        </w:rPr>
        <w:tab/>
        <w:t>Antecedentes y razones de oportunidad y conveniencia que justifican su expedición</w:t>
      </w:r>
      <w:r w:rsidR="009C09F7" w:rsidRPr="004A576E">
        <w:rPr>
          <w:rFonts w:ascii="Arial" w:hAnsi="Arial" w:cs="Arial"/>
          <w:b/>
          <w:sz w:val="24"/>
          <w:szCs w:val="24"/>
        </w:rPr>
        <w:t>.</w:t>
      </w:r>
    </w:p>
    <w:p w14:paraId="6EEAA503" w14:textId="77777777" w:rsidR="00603538" w:rsidRPr="004A576E" w:rsidRDefault="00603538" w:rsidP="004A576E">
      <w:pPr>
        <w:spacing w:after="0" w:line="240" w:lineRule="auto"/>
        <w:jc w:val="both"/>
        <w:rPr>
          <w:rFonts w:ascii="Arial" w:hAnsi="Arial" w:cs="Arial"/>
          <w:b/>
          <w:sz w:val="24"/>
          <w:szCs w:val="24"/>
        </w:rPr>
      </w:pPr>
    </w:p>
    <w:p w14:paraId="504FD019" w14:textId="60166913" w:rsidR="00D56A8F" w:rsidRPr="004A576E" w:rsidRDefault="00D56A8F" w:rsidP="004A576E">
      <w:pPr>
        <w:spacing w:after="0" w:line="240" w:lineRule="auto"/>
        <w:jc w:val="both"/>
        <w:rPr>
          <w:rFonts w:ascii="Arial" w:hAnsi="Arial" w:cs="Arial"/>
          <w:color w:val="000000"/>
          <w:sz w:val="24"/>
          <w:szCs w:val="24"/>
        </w:rPr>
      </w:pPr>
      <w:r w:rsidRPr="004A576E">
        <w:rPr>
          <w:rFonts w:ascii="Arial" w:hAnsi="Arial" w:cs="Arial"/>
          <w:sz w:val="24"/>
          <w:szCs w:val="24"/>
        </w:rPr>
        <w:t>La estrategia de internado escolar tiene sus antecedentes a</w:t>
      </w:r>
      <w:r w:rsidRPr="004A576E">
        <w:rPr>
          <w:rFonts w:ascii="Arial" w:hAnsi="Arial" w:cs="Arial"/>
          <w:color w:val="000000"/>
          <w:sz w:val="24"/>
          <w:szCs w:val="24"/>
        </w:rPr>
        <w:t>ntes de la conformación de la república, cuando las nacientes instituciones educativas incluyeron tempranamente esquemas de asistencia, protección e instrucción. Dada la proliferación de niños y niñas abandonados (situación especialmente asociada con la experiencia colonial de los siglos XVII y XVIII), las comunidades religiosas fueron las que tomaron la iniciativa de implementar esquemas institucionales dedicados a estas labores, en particular a través de los hospicios y las casas de protección.</w:t>
      </w:r>
    </w:p>
    <w:p w14:paraId="20EF2C38" w14:textId="34D23644" w:rsidR="00D56A8F" w:rsidRPr="004A576E" w:rsidRDefault="00FD7BC5" w:rsidP="004A576E">
      <w:pPr>
        <w:pStyle w:val="NormalWeb"/>
        <w:spacing w:after="0" w:afterAutospacing="0"/>
        <w:jc w:val="both"/>
        <w:rPr>
          <w:rFonts w:ascii="Arial" w:hAnsi="Arial" w:cs="Arial"/>
          <w:color w:val="000000"/>
        </w:rPr>
      </w:pPr>
      <w:r>
        <w:rPr>
          <w:rFonts w:ascii="Arial" w:hAnsi="Arial" w:cs="Arial"/>
          <w:color w:val="000000"/>
        </w:rPr>
        <w:t>“</w:t>
      </w:r>
      <w:r w:rsidR="00D56A8F" w:rsidRPr="004A576E">
        <w:rPr>
          <w:rFonts w:ascii="Arial" w:hAnsi="Arial" w:cs="Arial"/>
          <w:color w:val="000000"/>
        </w:rPr>
        <w:t xml:space="preserve">Después de 1810, el fenómeno en cuestión no tuvo mayores cambios. Sin embargo, el proceso de organización del estado nacional y la proliferación de guerras civiles a lo largo del territorio </w:t>
      </w:r>
      <w:r w:rsidR="00105097" w:rsidRPr="004A576E">
        <w:rPr>
          <w:rFonts w:ascii="Arial" w:hAnsi="Arial" w:cs="Arial"/>
          <w:color w:val="000000"/>
        </w:rPr>
        <w:t>nacional</w:t>
      </w:r>
      <w:r w:rsidR="00D56A8F" w:rsidRPr="004A576E">
        <w:rPr>
          <w:rFonts w:ascii="Arial" w:hAnsi="Arial" w:cs="Arial"/>
          <w:color w:val="000000"/>
        </w:rPr>
        <w:t xml:space="preserve"> hizo que</w:t>
      </w:r>
      <w:bookmarkStart w:id="0" w:name="_GoBack"/>
      <w:bookmarkEnd w:id="0"/>
      <w:r w:rsidR="00D56A8F" w:rsidRPr="004A576E">
        <w:rPr>
          <w:rFonts w:ascii="Arial" w:hAnsi="Arial" w:cs="Arial"/>
          <w:color w:val="000000"/>
        </w:rPr>
        <w:t xml:space="preserve"> en algunas regiones estas instituciones adquirieran nuevos roles, entre ellos educar bajo ciertos presupuestos pedagógicos</w:t>
      </w:r>
      <w:r w:rsidR="00C71CBE">
        <w:rPr>
          <w:rFonts w:ascii="Arial" w:hAnsi="Arial" w:cs="Arial"/>
          <w:color w:val="000000"/>
        </w:rPr>
        <w:t xml:space="preserve">; en consecuencia, muchos de las instituciones religiosas que impartían una educación, empezaron a asistir, y cuidar a los niños, dándoles una </w:t>
      </w:r>
      <w:r w:rsidR="00D56A8F" w:rsidRPr="004A576E">
        <w:rPr>
          <w:rFonts w:ascii="Arial" w:hAnsi="Arial" w:cs="Arial"/>
          <w:color w:val="000000"/>
        </w:rPr>
        <w:t>figura paterna provisional</w:t>
      </w:r>
      <w:r w:rsidR="00C71CBE">
        <w:rPr>
          <w:rFonts w:ascii="Arial" w:hAnsi="Arial" w:cs="Arial"/>
          <w:color w:val="000000"/>
        </w:rPr>
        <w:t>.</w:t>
      </w:r>
      <w:r w:rsidR="00D56A8F" w:rsidRPr="004A576E">
        <w:rPr>
          <w:rFonts w:ascii="Arial" w:hAnsi="Arial" w:cs="Arial"/>
          <w:color w:val="000000"/>
        </w:rPr>
        <w:t xml:space="preserve"> Si bien la mayoría de los internados fueron ubicados en zonas rurales, también fueron apareciendo en los nacientes cascos urbanos.</w:t>
      </w:r>
      <w:r>
        <w:rPr>
          <w:rFonts w:ascii="Arial" w:hAnsi="Arial" w:cs="Arial"/>
          <w:color w:val="000000"/>
        </w:rPr>
        <w:t>”</w:t>
      </w:r>
      <w:r w:rsidR="00105097">
        <w:rPr>
          <w:rStyle w:val="Refdenotaalpie"/>
          <w:rFonts w:ascii="Arial" w:hAnsi="Arial" w:cs="Arial"/>
          <w:color w:val="000000"/>
        </w:rPr>
        <w:footnoteReference w:id="1"/>
      </w:r>
    </w:p>
    <w:p w14:paraId="128031B8" w14:textId="77777777" w:rsidR="00D56A8F" w:rsidRPr="004A576E" w:rsidRDefault="00D56A8F" w:rsidP="004A576E">
      <w:pPr>
        <w:pStyle w:val="NormalWeb"/>
        <w:spacing w:after="0" w:afterAutospacing="0"/>
        <w:jc w:val="both"/>
        <w:rPr>
          <w:rFonts w:ascii="Arial" w:hAnsi="Arial" w:cs="Arial"/>
          <w:color w:val="000000"/>
        </w:rPr>
      </w:pPr>
      <w:r w:rsidRPr="004A576E">
        <w:rPr>
          <w:rFonts w:ascii="Arial" w:hAnsi="Arial" w:cs="Arial"/>
          <w:color w:val="000000"/>
        </w:rPr>
        <w:t>A lo largo del siglo XX, los internados pasaron por varias transformaciones. Las políticas sociales de la República Liberal y las orientaciones educativas originadas en los gobiernos del Frente Nacional incluyeron nuevas tipologías institucionales, asociadas a los internados. El interés por el progreso social y el control de la población hicieron posible que se gestaran organizaciones no sólo para proteger y educar sino también para corregir, tales como las correccionales.</w:t>
      </w:r>
    </w:p>
    <w:p w14:paraId="5B001D5C" w14:textId="583E7622" w:rsidR="00D56A8F" w:rsidRPr="004A576E" w:rsidRDefault="00C71CBE" w:rsidP="004A576E">
      <w:pPr>
        <w:pStyle w:val="NormalWeb"/>
        <w:spacing w:after="0" w:afterAutospacing="0"/>
        <w:jc w:val="both"/>
        <w:rPr>
          <w:rFonts w:ascii="Arial" w:hAnsi="Arial" w:cs="Arial"/>
          <w:color w:val="000000"/>
        </w:rPr>
      </w:pPr>
      <w:r>
        <w:rPr>
          <w:rFonts w:ascii="Arial" w:hAnsi="Arial" w:cs="Arial"/>
          <w:color w:val="000000"/>
        </w:rPr>
        <w:t xml:space="preserve">Cuando se expidió </w:t>
      </w:r>
      <w:r w:rsidR="00D56A8F" w:rsidRPr="004A576E">
        <w:rPr>
          <w:rFonts w:ascii="Arial" w:hAnsi="Arial" w:cs="Arial"/>
          <w:color w:val="000000"/>
        </w:rPr>
        <w:t>la Ley 257 de</w:t>
      </w:r>
      <w:r>
        <w:rPr>
          <w:rFonts w:ascii="Arial" w:hAnsi="Arial" w:cs="Arial"/>
          <w:color w:val="000000"/>
        </w:rPr>
        <w:t xml:space="preserve"> 1938</w:t>
      </w:r>
      <w:r w:rsidR="00D56A8F" w:rsidRPr="004A576E">
        <w:rPr>
          <w:rFonts w:ascii="Arial" w:hAnsi="Arial" w:cs="Arial"/>
          <w:color w:val="000000"/>
        </w:rPr>
        <w:t xml:space="preserve">, en aras de atender a la educación primaria gratuita en las zonas rurales, </w:t>
      </w:r>
      <w:r>
        <w:rPr>
          <w:rFonts w:ascii="Arial" w:hAnsi="Arial" w:cs="Arial"/>
          <w:color w:val="000000"/>
        </w:rPr>
        <w:t xml:space="preserve">se </w:t>
      </w:r>
      <w:r w:rsidR="00D56A8F" w:rsidRPr="004A576E">
        <w:rPr>
          <w:rFonts w:ascii="Arial" w:hAnsi="Arial" w:cs="Arial"/>
          <w:color w:val="000000"/>
        </w:rPr>
        <w:t>permitió la fundación de grandes internados de educación campesina. En la década de los</w:t>
      </w:r>
      <w:r w:rsidR="00603538" w:rsidRPr="004A576E">
        <w:rPr>
          <w:rFonts w:ascii="Arial" w:hAnsi="Arial" w:cs="Arial"/>
          <w:color w:val="000000"/>
        </w:rPr>
        <w:t xml:space="preserve"> años</w:t>
      </w:r>
      <w:r w:rsidR="00D56A8F" w:rsidRPr="004A576E">
        <w:rPr>
          <w:rFonts w:ascii="Arial" w:hAnsi="Arial" w:cs="Arial"/>
          <w:color w:val="000000"/>
        </w:rPr>
        <w:t xml:space="preserve"> 30 también surgieron las colonias escolares vacacionales que permitieron mejoramiento físico y educación integral a niños y adolescentes.</w:t>
      </w:r>
      <w:r w:rsidR="00105097">
        <w:rPr>
          <w:rFonts w:ascii="Arial" w:hAnsi="Arial" w:cs="Arial"/>
          <w:color w:val="000000"/>
        </w:rPr>
        <w:t xml:space="preserve"> No obstante, hacia la década de los 50, hubo una disminución de los </w:t>
      </w:r>
      <w:r w:rsidR="002F68DF">
        <w:rPr>
          <w:rFonts w:ascii="Arial" w:hAnsi="Arial" w:cs="Arial"/>
          <w:color w:val="000000"/>
        </w:rPr>
        <w:t xml:space="preserve">internados, lo que conllevo a un desconocimiento de las necesidades por parte </w:t>
      </w:r>
      <w:r w:rsidR="00105097">
        <w:rPr>
          <w:rFonts w:ascii="Arial" w:hAnsi="Arial" w:cs="Arial"/>
          <w:color w:val="000000"/>
        </w:rPr>
        <w:t xml:space="preserve">del Estado. </w:t>
      </w:r>
    </w:p>
    <w:p w14:paraId="2E733122" w14:textId="13F4DED4" w:rsidR="00D56A8F" w:rsidRPr="004A576E" w:rsidRDefault="00105097" w:rsidP="00105097">
      <w:pPr>
        <w:pStyle w:val="NormalWeb"/>
        <w:jc w:val="both"/>
        <w:rPr>
          <w:rFonts w:ascii="Arial" w:hAnsi="Arial" w:cs="Arial"/>
          <w:color w:val="000000"/>
        </w:rPr>
      </w:pPr>
      <w:r>
        <w:rPr>
          <w:rFonts w:ascii="Arial" w:hAnsi="Arial" w:cs="Arial"/>
          <w:color w:val="000000"/>
        </w:rPr>
        <w:lastRenderedPageBreak/>
        <w:t xml:space="preserve">Para </w:t>
      </w:r>
      <w:r w:rsidR="00401EE0">
        <w:rPr>
          <w:rFonts w:ascii="Arial" w:hAnsi="Arial" w:cs="Arial"/>
          <w:color w:val="000000"/>
        </w:rPr>
        <w:t xml:space="preserve">la década de los 70, </w:t>
      </w:r>
      <w:r w:rsidR="002F68DF">
        <w:rPr>
          <w:rFonts w:ascii="Arial" w:hAnsi="Arial" w:cs="Arial"/>
          <w:color w:val="000000"/>
        </w:rPr>
        <w:t xml:space="preserve">nuevamente hay una presencia de estos espacios, pero </w:t>
      </w:r>
      <w:proofErr w:type="spellStart"/>
      <w:r w:rsidR="002F68DF">
        <w:rPr>
          <w:rFonts w:ascii="Arial" w:hAnsi="Arial" w:cs="Arial"/>
          <w:color w:val="000000"/>
        </w:rPr>
        <w:t>mas</w:t>
      </w:r>
      <w:proofErr w:type="spellEnd"/>
      <w:r w:rsidR="002F68DF">
        <w:rPr>
          <w:rFonts w:ascii="Arial" w:hAnsi="Arial" w:cs="Arial"/>
          <w:color w:val="000000"/>
        </w:rPr>
        <w:t xml:space="preserve"> como la necesidad de </w:t>
      </w:r>
      <w:r w:rsidR="002F68DF" w:rsidRPr="002F68DF">
        <w:rPr>
          <w:rFonts w:ascii="Arial" w:hAnsi="Arial" w:cs="Arial"/>
          <w:color w:val="000000"/>
        </w:rPr>
        <w:t xml:space="preserve">admitir estudiantes hijos de campesinos, </w:t>
      </w:r>
      <w:r w:rsidR="002F68DF">
        <w:rPr>
          <w:rFonts w:ascii="Arial" w:hAnsi="Arial" w:cs="Arial"/>
          <w:color w:val="000000"/>
        </w:rPr>
        <w:t>marginados religiosamente</w:t>
      </w:r>
      <w:r w:rsidR="002F68DF" w:rsidRPr="002F68DF">
        <w:rPr>
          <w:rFonts w:ascii="Arial" w:hAnsi="Arial" w:cs="Arial"/>
          <w:color w:val="000000"/>
        </w:rPr>
        <w:t>,</w:t>
      </w:r>
      <w:r w:rsidR="002F68DF">
        <w:rPr>
          <w:rFonts w:ascii="Arial" w:hAnsi="Arial" w:cs="Arial"/>
          <w:color w:val="000000"/>
        </w:rPr>
        <w:t xml:space="preserve"> o </w:t>
      </w:r>
      <w:r w:rsidR="002F68DF" w:rsidRPr="002F68DF">
        <w:rPr>
          <w:rFonts w:ascii="Arial" w:hAnsi="Arial" w:cs="Arial"/>
          <w:color w:val="000000"/>
        </w:rPr>
        <w:t>de gente pobre</w:t>
      </w:r>
      <w:r w:rsidR="002F68DF">
        <w:rPr>
          <w:rFonts w:ascii="Arial" w:hAnsi="Arial" w:cs="Arial"/>
          <w:color w:val="000000"/>
        </w:rPr>
        <w:t>, por lo que el E</w:t>
      </w:r>
      <w:r w:rsidR="00401EE0">
        <w:rPr>
          <w:rFonts w:ascii="Arial" w:hAnsi="Arial" w:cs="Arial"/>
          <w:color w:val="000000"/>
        </w:rPr>
        <w:t>stado</w:t>
      </w:r>
      <w:r w:rsidR="002F68DF">
        <w:rPr>
          <w:rFonts w:ascii="Arial" w:hAnsi="Arial" w:cs="Arial"/>
          <w:color w:val="000000"/>
        </w:rPr>
        <w:t xml:space="preserve"> busco</w:t>
      </w:r>
      <w:r w:rsidR="00401EE0">
        <w:rPr>
          <w:rFonts w:ascii="Arial" w:hAnsi="Arial" w:cs="Arial"/>
          <w:color w:val="000000"/>
        </w:rPr>
        <w:t xml:space="preserve"> avalar</w:t>
      </w:r>
      <w:r w:rsidR="002F68DF">
        <w:rPr>
          <w:rFonts w:ascii="Arial" w:hAnsi="Arial" w:cs="Arial"/>
          <w:color w:val="000000"/>
        </w:rPr>
        <w:t>los</w:t>
      </w:r>
      <w:r w:rsidR="00401EE0">
        <w:rPr>
          <w:rFonts w:ascii="Arial" w:hAnsi="Arial" w:cs="Arial"/>
          <w:color w:val="000000"/>
        </w:rPr>
        <w:t xml:space="preserve"> a través de </w:t>
      </w:r>
      <w:r w:rsidR="00D56A8F" w:rsidRPr="004A576E">
        <w:rPr>
          <w:rFonts w:ascii="Arial" w:hAnsi="Arial" w:cs="Arial"/>
          <w:color w:val="000000"/>
        </w:rPr>
        <w:t xml:space="preserve">la imagen de la </w:t>
      </w:r>
      <w:r w:rsidR="00603538" w:rsidRPr="004A576E">
        <w:rPr>
          <w:rFonts w:ascii="Arial" w:hAnsi="Arial" w:cs="Arial"/>
          <w:color w:val="000000"/>
        </w:rPr>
        <w:t>«</w:t>
      </w:r>
      <w:r w:rsidR="00D56A8F" w:rsidRPr="004A576E">
        <w:rPr>
          <w:rFonts w:ascii="Arial" w:hAnsi="Arial" w:cs="Arial"/>
          <w:color w:val="000000"/>
        </w:rPr>
        <w:t>Educación Misional Contratada</w:t>
      </w:r>
      <w:r w:rsidR="00603538" w:rsidRPr="004A576E">
        <w:rPr>
          <w:rFonts w:ascii="Arial" w:hAnsi="Arial" w:cs="Arial"/>
          <w:color w:val="000000"/>
        </w:rPr>
        <w:t>»</w:t>
      </w:r>
      <w:r w:rsidR="00D56A8F" w:rsidRPr="004A576E">
        <w:rPr>
          <w:rFonts w:ascii="Arial" w:hAnsi="Arial" w:cs="Arial"/>
          <w:color w:val="000000"/>
        </w:rPr>
        <w:t xml:space="preserve">, </w:t>
      </w:r>
      <w:r w:rsidR="00401EE0">
        <w:rPr>
          <w:rFonts w:ascii="Arial" w:hAnsi="Arial" w:cs="Arial"/>
          <w:color w:val="000000"/>
        </w:rPr>
        <w:t xml:space="preserve">a </w:t>
      </w:r>
      <w:r w:rsidR="00D56A8F" w:rsidRPr="004A576E">
        <w:rPr>
          <w:rFonts w:ascii="Arial" w:hAnsi="Arial" w:cs="Arial"/>
          <w:color w:val="000000"/>
        </w:rPr>
        <w:t xml:space="preserve">la que se le otorgó el derecho a la </w:t>
      </w:r>
      <w:r w:rsidR="00B433B0">
        <w:rPr>
          <w:rFonts w:ascii="Arial" w:hAnsi="Arial" w:cs="Arial"/>
          <w:color w:val="000000"/>
        </w:rPr>
        <w:t>i</w:t>
      </w:r>
      <w:r w:rsidR="00D56A8F" w:rsidRPr="004A576E">
        <w:rPr>
          <w:rFonts w:ascii="Arial" w:hAnsi="Arial" w:cs="Arial"/>
          <w:color w:val="000000"/>
        </w:rPr>
        <w:t>glesia de administrar internados en todo el país.</w:t>
      </w:r>
      <w:r w:rsidR="00401EE0" w:rsidRPr="00401EE0">
        <w:t xml:space="preserve"> </w:t>
      </w:r>
      <w:r w:rsidR="00401EE0">
        <w:rPr>
          <w:rFonts w:ascii="Arial" w:hAnsi="Arial" w:cs="Arial"/>
          <w:color w:val="000000"/>
        </w:rPr>
        <w:t xml:space="preserve">No hay una bibliografía o un rastreo juicioso de estas </w:t>
      </w:r>
      <w:r w:rsidR="00401EE0" w:rsidRPr="00401EE0">
        <w:rPr>
          <w:rFonts w:ascii="Arial" w:hAnsi="Arial" w:cs="Arial"/>
          <w:color w:val="000000"/>
        </w:rPr>
        <w:t>instituciones durante el siglo XX ha generado un vacío en la literatura relacionada con este tipo de instituciones educativas.</w:t>
      </w:r>
      <w:r w:rsidR="00401EE0">
        <w:rPr>
          <w:rFonts w:ascii="Arial" w:hAnsi="Arial" w:cs="Arial"/>
          <w:color w:val="000000"/>
        </w:rPr>
        <w:t xml:space="preserve"> </w:t>
      </w:r>
      <w:r w:rsidR="00B433B0" w:rsidRPr="00FD7BC5">
        <w:rPr>
          <w:rFonts w:ascii="Arial" w:hAnsi="Arial" w:cs="Arial"/>
          <w:i/>
          <w:color w:val="000000"/>
        </w:rPr>
        <w:t>«</w:t>
      </w:r>
      <w:r w:rsidR="00401EE0" w:rsidRPr="00FD7BC5">
        <w:rPr>
          <w:rFonts w:ascii="Arial" w:hAnsi="Arial" w:cs="Arial"/>
          <w:i/>
          <w:color w:val="000000"/>
        </w:rPr>
        <w:t>Esta es la razón por la cual el análisis de internados enfocados en población vulnerable es un lado oscuro de la literatura educativa</w:t>
      </w:r>
      <w:r w:rsidR="00B433B0" w:rsidRPr="00FD7BC5">
        <w:rPr>
          <w:rFonts w:ascii="Arial" w:hAnsi="Arial" w:cs="Arial"/>
          <w:i/>
          <w:color w:val="000000"/>
        </w:rPr>
        <w:t>».</w:t>
      </w:r>
      <w:r w:rsidR="00401EE0">
        <w:rPr>
          <w:rStyle w:val="Refdenotaalpie"/>
          <w:rFonts w:ascii="Arial" w:hAnsi="Arial" w:cs="Arial"/>
          <w:color w:val="000000"/>
        </w:rPr>
        <w:footnoteReference w:id="2"/>
      </w:r>
    </w:p>
    <w:p w14:paraId="1430AF9C" w14:textId="77777777" w:rsidR="00D56A8F" w:rsidRPr="004A576E" w:rsidRDefault="00D56A8F" w:rsidP="004A576E">
      <w:pPr>
        <w:pStyle w:val="NormalWeb"/>
        <w:spacing w:after="0" w:afterAutospacing="0"/>
        <w:jc w:val="both"/>
        <w:rPr>
          <w:rFonts w:ascii="Arial" w:hAnsi="Arial" w:cs="Arial"/>
          <w:color w:val="000000"/>
        </w:rPr>
      </w:pPr>
      <w:r w:rsidRPr="004A576E">
        <w:rPr>
          <w:rFonts w:ascii="Arial" w:hAnsi="Arial" w:cs="Arial"/>
          <w:color w:val="000000"/>
        </w:rPr>
        <w:t xml:space="preserve">El proceso de descentralización que se fue consolidando en el país a partir de la Constitución de 1991 fue haciendo invisible progresivamente la estrategia de internados escolares. La Ley 115 de 1994 y posteriormente la Ley 715 de 2001 junto con toda su reglamentación correspondiente hasta la fecha no contemplaron esta estrategia explícitamente, hasta se llegó a pensar en el nivel central que había desaparecido, sin embargo, para mucha población dispersa, habitantes de regiones alejadas del centro del país ubicados en zonas de difícil acceso, la estrategia de internado escolar seguía siendo y es la única oportunidad para acceder y permanecer en el sistema educativo. </w:t>
      </w:r>
    </w:p>
    <w:p w14:paraId="2ACDA760" w14:textId="2B2B2355" w:rsidR="00D56A8F" w:rsidRPr="004A576E" w:rsidRDefault="00D56A8F" w:rsidP="004A576E">
      <w:pPr>
        <w:pStyle w:val="NormalWeb"/>
        <w:spacing w:after="0" w:afterAutospacing="0"/>
        <w:jc w:val="both"/>
        <w:rPr>
          <w:rFonts w:ascii="Arial" w:hAnsi="Arial" w:cs="Arial"/>
          <w:color w:val="000000"/>
        </w:rPr>
      </w:pPr>
      <w:r w:rsidRPr="004A576E">
        <w:rPr>
          <w:rFonts w:ascii="Arial" w:hAnsi="Arial" w:cs="Arial"/>
          <w:color w:val="000000"/>
        </w:rPr>
        <w:t>Al evidenciar que el internado escolar continuaba siendo implementado como estrategia de permanencia en diferentes Entidades Territoriales Certificadas -ETC-, el Ministerio de Educación Nacional suscribió un convenio de cooperación internacional con UNICEF</w:t>
      </w:r>
      <w:r w:rsidR="00603538" w:rsidRPr="004A576E">
        <w:rPr>
          <w:rFonts w:ascii="Arial" w:hAnsi="Arial" w:cs="Arial"/>
          <w:color w:val="000000"/>
        </w:rPr>
        <w:t xml:space="preserve"> y</w:t>
      </w:r>
      <w:r w:rsidRPr="004A576E">
        <w:rPr>
          <w:rFonts w:ascii="Arial" w:hAnsi="Arial" w:cs="Arial"/>
          <w:color w:val="000000"/>
        </w:rPr>
        <w:t xml:space="preserve"> </w:t>
      </w:r>
      <w:r w:rsidR="00603538" w:rsidRPr="004A576E">
        <w:rPr>
          <w:rFonts w:ascii="Arial" w:hAnsi="Arial" w:cs="Arial"/>
          <w:color w:val="000000"/>
        </w:rPr>
        <w:t xml:space="preserve">el </w:t>
      </w:r>
      <w:r w:rsidRPr="004A576E">
        <w:rPr>
          <w:rFonts w:ascii="Arial" w:hAnsi="Arial" w:cs="Arial"/>
          <w:color w:val="000000"/>
        </w:rPr>
        <w:t xml:space="preserve">Consejo Noruego para los Refugiados y la Corporación Opción Legal, con el cual se realizó un estudio denominado </w:t>
      </w:r>
      <w:r w:rsidR="00603538" w:rsidRPr="004A576E">
        <w:rPr>
          <w:rFonts w:ascii="Arial" w:hAnsi="Arial" w:cs="Arial"/>
          <w:color w:val="000000"/>
        </w:rPr>
        <w:t>«</w:t>
      </w:r>
      <w:r w:rsidRPr="004A576E">
        <w:rPr>
          <w:rFonts w:ascii="Arial" w:hAnsi="Arial" w:cs="Arial"/>
          <w:color w:val="000000"/>
        </w:rPr>
        <w:t>Diagnóstico Situación de los Internados Escolares en Colombia 2013</w:t>
      </w:r>
      <w:r w:rsidR="00603538" w:rsidRPr="004A576E">
        <w:rPr>
          <w:rFonts w:ascii="Arial" w:hAnsi="Arial" w:cs="Arial"/>
          <w:color w:val="000000"/>
        </w:rPr>
        <w:t>»</w:t>
      </w:r>
      <w:r w:rsidRPr="004A576E">
        <w:rPr>
          <w:rFonts w:ascii="Arial" w:hAnsi="Arial" w:cs="Arial"/>
          <w:color w:val="000000"/>
        </w:rPr>
        <w:t>, tomando una muestra de 85 sedes educativas con estrategia de internado escolar de un total reportadas en ese momento de 512. El estudio identificó que el 93% son mixtos; el 59 de los establecimientos educativos con estrategia de internado escolar lo implementan con una antigüedad igual o superior a los 25 años</w:t>
      </w:r>
      <w:r w:rsidR="00B433B0">
        <w:rPr>
          <w:rFonts w:ascii="Arial" w:hAnsi="Arial" w:cs="Arial"/>
          <w:color w:val="000000"/>
        </w:rPr>
        <w:t xml:space="preserve"> y</w:t>
      </w:r>
      <w:r w:rsidRPr="004A576E">
        <w:rPr>
          <w:rFonts w:ascii="Arial" w:hAnsi="Arial" w:cs="Arial"/>
          <w:color w:val="000000"/>
        </w:rPr>
        <w:t xml:space="preserve"> el 48% están en zonas rurales dispersas. Para el 2013, el estudio arrojó que el 37% de los estudiantes era víctima de desplazamiento forzado</w:t>
      </w:r>
      <w:r w:rsidR="00B433B0">
        <w:rPr>
          <w:rFonts w:ascii="Arial" w:hAnsi="Arial" w:cs="Arial"/>
          <w:color w:val="000000"/>
        </w:rPr>
        <w:t xml:space="preserve"> y</w:t>
      </w:r>
      <w:r w:rsidRPr="004A576E">
        <w:rPr>
          <w:rFonts w:ascii="Arial" w:hAnsi="Arial" w:cs="Arial"/>
          <w:color w:val="000000"/>
        </w:rPr>
        <w:t xml:space="preserve"> el 8% víctima de otros hechos violentos como minas antipersona</w:t>
      </w:r>
      <w:r w:rsidR="00603538" w:rsidRPr="004A576E">
        <w:rPr>
          <w:rFonts w:ascii="Arial" w:hAnsi="Arial" w:cs="Arial"/>
          <w:color w:val="000000"/>
        </w:rPr>
        <w:t>s</w:t>
      </w:r>
      <w:r w:rsidRPr="004A576E">
        <w:rPr>
          <w:rFonts w:ascii="Arial" w:hAnsi="Arial" w:cs="Arial"/>
          <w:color w:val="000000"/>
        </w:rPr>
        <w:t>.</w:t>
      </w:r>
    </w:p>
    <w:p w14:paraId="180427DF" w14:textId="77777777" w:rsidR="00603538" w:rsidRPr="004A576E" w:rsidRDefault="00603538" w:rsidP="004A576E">
      <w:pPr>
        <w:spacing w:after="0" w:line="240" w:lineRule="auto"/>
        <w:jc w:val="both"/>
        <w:rPr>
          <w:rFonts w:ascii="Arial" w:hAnsi="Arial" w:cs="Arial"/>
          <w:sz w:val="24"/>
          <w:szCs w:val="24"/>
        </w:rPr>
      </w:pPr>
    </w:p>
    <w:p w14:paraId="5750FE5E" w14:textId="77777777" w:rsidR="00603538" w:rsidRPr="004A576E" w:rsidRDefault="00D56A8F" w:rsidP="004A576E">
      <w:pPr>
        <w:spacing w:after="0" w:line="240" w:lineRule="auto"/>
        <w:jc w:val="both"/>
        <w:rPr>
          <w:rFonts w:ascii="Arial" w:hAnsi="Arial" w:cs="Arial"/>
          <w:sz w:val="24"/>
          <w:szCs w:val="24"/>
        </w:rPr>
      </w:pPr>
      <w:r w:rsidRPr="004A576E">
        <w:rPr>
          <w:rFonts w:ascii="Arial" w:hAnsi="Arial" w:cs="Arial"/>
          <w:sz w:val="24"/>
          <w:szCs w:val="24"/>
        </w:rPr>
        <w:t xml:space="preserve">La situación de pobreza en las instalaciones donde se implementa la estrategia de internado escolar es alta, en términos de necesidades básicas insatisfechas indican que un 66% se encuentra en situación de pobreza y un 13% en situación de miseria. Estos resultados son calculados a partir de la evaluación de indicadores de viviendas inadecuadas, acceso a servicios públicos y saneamiento básico y hacinamiento en dormitorios, además, alrededor del 62% de los establecimientos educativos con estrategia de internado escolar se encuentran en zonas vulnerables por algún tipo de </w:t>
      </w:r>
      <w:r w:rsidRPr="004A576E">
        <w:rPr>
          <w:rFonts w:ascii="Arial" w:hAnsi="Arial" w:cs="Arial"/>
          <w:sz w:val="24"/>
          <w:szCs w:val="24"/>
        </w:rPr>
        <w:lastRenderedPageBreak/>
        <w:t xml:space="preserve">situación natural, como la ubicación cercana a rondas de ríos y, en consecuencia, propensas a inundaciones. </w:t>
      </w:r>
    </w:p>
    <w:p w14:paraId="50B26FA6" w14:textId="77777777" w:rsidR="00603538" w:rsidRPr="004A576E" w:rsidRDefault="00603538" w:rsidP="004A576E">
      <w:pPr>
        <w:spacing w:after="0" w:line="240" w:lineRule="auto"/>
        <w:jc w:val="both"/>
        <w:rPr>
          <w:rFonts w:ascii="Arial" w:hAnsi="Arial" w:cs="Arial"/>
          <w:sz w:val="24"/>
          <w:szCs w:val="24"/>
        </w:rPr>
      </w:pPr>
    </w:p>
    <w:p w14:paraId="03E11563" w14:textId="495888EA" w:rsidR="00D56A8F" w:rsidRPr="004A576E" w:rsidRDefault="00D56A8F" w:rsidP="004A576E">
      <w:pPr>
        <w:spacing w:after="0" w:line="240" w:lineRule="auto"/>
        <w:jc w:val="both"/>
        <w:rPr>
          <w:rFonts w:ascii="Arial" w:hAnsi="Arial" w:cs="Arial"/>
          <w:sz w:val="24"/>
          <w:szCs w:val="24"/>
        </w:rPr>
      </w:pPr>
      <w:r w:rsidRPr="004A576E">
        <w:rPr>
          <w:rFonts w:ascii="Arial" w:hAnsi="Arial" w:cs="Arial"/>
          <w:sz w:val="24"/>
          <w:szCs w:val="24"/>
        </w:rPr>
        <w:t>Finalmente, el estudio evidencia que al 2013 existía un déficit del 85% en los recursos necesarios para cubrir los costos básicos de funcionamiento del servicio de internado escolar, por lo que sus directivos tienen que recurrir a otras fuentes de financiación como recursos de regalías, recursos del departamento, del municipio o aportes de padres de familia, para cubrir dicho déficit. (Anexo 1)</w:t>
      </w:r>
    </w:p>
    <w:p w14:paraId="6489468F" w14:textId="77777777" w:rsidR="00C87E11" w:rsidRPr="004A576E" w:rsidRDefault="00C87E11" w:rsidP="004A576E">
      <w:pPr>
        <w:spacing w:after="0" w:line="240" w:lineRule="auto"/>
        <w:jc w:val="both"/>
        <w:rPr>
          <w:rFonts w:ascii="Arial" w:hAnsi="Arial" w:cs="Arial"/>
          <w:sz w:val="24"/>
          <w:szCs w:val="24"/>
        </w:rPr>
      </w:pPr>
    </w:p>
    <w:p w14:paraId="6CFE1FF3" w14:textId="7623A1C9" w:rsidR="00D56A8F" w:rsidRPr="004A576E" w:rsidRDefault="00D56A8F" w:rsidP="00C87E11">
      <w:pPr>
        <w:spacing w:after="0" w:line="240" w:lineRule="auto"/>
        <w:jc w:val="both"/>
        <w:rPr>
          <w:rFonts w:ascii="Arial" w:hAnsi="Arial" w:cs="Arial"/>
          <w:sz w:val="24"/>
          <w:szCs w:val="24"/>
        </w:rPr>
      </w:pPr>
      <w:r w:rsidRPr="004A576E">
        <w:rPr>
          <w:rFonts w:ascii="Arial" w:hAnsi="Arial" w:cs="Arial"/>
          <w:sz w:val="24"/>
          <w:szCs w:val="24"/>
        </w:rPr>
        <w:t xml:space="preserve">A partir del citado diagnóstico el Ministerio de Educación Nacional realizó diferentes acciones para entender las dinámicas de la estrategia de internado escolar en el país y de esta manera dimensionar el impacto que genera en estudiantes internos, padres de familia y los diferentes actores que se vinculan a los establecimientos educativos que ofrecen esta estrategia. </w:t>
      </w:r>
    </w:p>
    <w:p w14:paraId="500280DF" w14:textId="77777777" w:rsidR="00C87E11" w:rsidRPr="004A576E" w:rsidRDefault="00C87E11" w:rsidP="004A576E">
      <w:pPr>
        <w:spacing w:after="0" w:line="240" w:lineRule="auto"/>
        <w:jc w:val="both"/>
        <w:rPr>
          <w:rFonts w:ascii="Arial" w:hAnsi="Arial" w:cs="Arial"/>
          <w:sz w:val="24"/>
          <w:szCs w:val="24"/>
        </w:rPr>
      </w:pPr>
    </w:p>
    <w:p w14:paraId="19AFCBEC" w14:textId="3EA45FC7" w:rsidR="00942D0A" w:rsidRPr="004A576E" w:rsidRDefault="00A02804" w:rsidP="004A576E">
      <w:pPr>
        <w:spacing w:after="0" w:line="240" w:lineRule="auto"/>
        <w:jc w:val="both"/>
        <w:rPr>
          <w:rFonts w:ascii="Arial" w:hAnsi="Arial" w:cs="Arial"/>
          <w:noProof/>
          <w:sz w:val="24"/>
          <w:szCs w:val="24"/>
          <w:lang w:eastAsia="es-CO"/>
        </w:rPr>
      </w:pPr>
      <w:r w:rsidRPr="004A576E">
        <w:rPr>
          <w:rFonts w:ascii="Arial" w:hAnsi="Arial" w:cs="Arial"/>
          <w:sz w:val="24"/>
          <w:szCs w:val="24"/>
        </w:rPr>
        <w:t>Ahora, p</w:t>
      </w:r>
      <w:r w:rsidR="00942D0A" w:rsidRPr="004A576E">
        <w:rPr>
          <w:rFonts w:ascii="Arial" w:hAnsi="Arial" w:cs="Arial"/>
          <w:sz w:val="24"/>
          <w:szCs w:val="24"/>
        </w:rPr>
        <w:t xml:space="preserve">ara la reglamentación aquí propuesta, el área técnica considera oportuno </w:t>
      </w:r>
      <w:r w:rsidR="00942D0A" w:rsidRPr="004A576E">
        <w:rPr>
          <w:rFonts w:ascii="Arial" w:hAnsi="Arial" w:cs="Arial"/>
          <w:noProof/>
          <w:sz w:val="24"/>
          <w:szCs w:val="24"/>
          <w:lang w:eastAsia="es-CO"/>
        </w:rPr>
        <w:t>establecer que esta estrategia implementada por establecimientos educat</w:t>
      </w:r>
      <w:r w:rsidR="00C87E11" w:rsidRPr="004A576E">
        <w:rPr>
          <w:rFonts w:ascii="Arial" w:hAnsi="Arial" w:cs="Arial"/>
          <w:noProof/>
          <w:sz w:val="24"/>
          <w:szCs w:val="24"/>
          <w:lang w:eastAsia="es-CO"/>
        </w:rPr>
        <w:t>i</w:t>
      </w:r>
      <w:r w:rsidR="00942D0A" w:rsidRPr="004A576E">
        <w:rPr>
          <w:rFonts w:ascii="Arial" w:hAnsi="Arial" w:cs="Arial"/>
          <w:noProof/>
          <w:sz w:val="24"/>
          <w:szCs w:val="24"/>
          <w:lang w:eastAsia="es-CO"/>
        </w:rPr>
        <w:t xml:space="preserve">vos </w:t>
      </w:r>
      <w:r w:rsidR="00942D0A" w:rsidRPr="004A576E">
        <w:rPr>
          <w:rFonts w:ascii="Arial" w:hAnsi="Arial" w:cs="Arial"/>
          <w:sz w:val="24"/>
          <w:szCs w:val="24"/>
        </w:rPr>
        <w:t xml:space="preserve">para brindar las condiciones para que niños, niñas y adolescentes, especialmente de zonas rurales dispersas o de difícil acceso, ingresen y permanezcan en el sistema educativo, </w:t>
      </w:r>
      <w:r w:rsidR="00942D0A" w:rsidRPr="004A576E">
        <w:rPr>
          <w:rFonts w:ascii="Arial" w:hAnsi="Arial" w:cs="Arial"/>
          <w:noProof/>
          <w:sz w:val="24"/>
          <w:szCs w:val="24"/>
          <w:lang w:eastAsia="es-CO"/>
        </w:rPr>
        <w:t>será denominada de ahora en adelante como estrategia de residencia escolar y los estudiantes que se benefician de la misma se llam</w:t>
      </w:r>
      <w:r w:rsidR="00B433B0">
        <w:rPr>
          <w:rFonts w:ascii="Arial" w:hAnsi="Arial" w:cs="Arial"/>
          <w:noProof/>
          <w:sz w:val="24"/>
          <w:szCs w:val="24"/>
          <w:lang w:eastAsia="es-CO"/>
        </w:rPr>
        <w:t>a</w:t>
      </w:r>
      <w:r w:rsidR="00942D0A" w:rsidRPr="004A576E">
        <w:rPr>
          <w:rFonts w:ascii="Arial" w:hAnsi="Arial" w:cs="Arial"/>
          <w:noProof/>
          <w:sz w:val="24"/>
          <w:szCs w:val="24"/>
          <w:lang w:eastAsia="es-CO"/>
        </w:rPr>
        <w:t>rán estudiantes residentes. Por lo tanto ya no se hablará más en este documento ni en el proyecto de decreto</w:t>
      </w:r>
      <w:r w:rsidRPr="004A576E">
        <w:rPr>
          <w:rFonts w:ascii="Arial" w:hAnsi="Arial" w:cs="Arial"/>
          <w:noProof/>
          <w:sz w:val="24"/>
          <w:szCs w:val="24"/>
          <w:lang w:eastAsia="es-CO"/>
        </w:rPr>
        <w:t>,</w:t>
      </w:r>
      <w:r w:rsidR="00942D0A" w:rsidRPr="004A576E">
        <w:rPr>
          <w:rFonts w:ascii="Arial" w:hAnsi="Arial" w:cs="Arial"/>
          <w:noProof/>
          <w:sz w:val="24"/>
          <w:szCs w:val="24"/>
          <w:lang w:eastAsia="es-CO"/>
        </w:rPr>
        <w:t xml:space="preserve"> de internado escolar ni de estudiante interno.</w:t>
      </w:r>
    </w:p>
    <w:p w14:paraId="6D8D0095" w14:textId="77777777" w:rsidR="00C87E11" w:rsidRPr="004A576E" w:rsidRDefault="00C87E11" w:rsidP="004A576E">
      <w:pPr>
        <w:spacing w:after="0" w:line="240" w:lineRule="auto"/>
        <w:jc w:val="both"/>
        <w:rPr>
          <w:rFonts w:ascii="Arial" w:hAnsi="Arial" w:cs="Arial"/>
          <w:noProof/>
          <w:sz w:val="24"/>
          <w:szCs w:val="24"/>
          <w:lang w:eastAsia="es-CO"/>
        </w:rPr>
      </w:pPr>
    </w:p>
    <w:p w14:paraId="6BF750E1" w14:textId="555C53D8" w:rsidR="00CA47C3" w:rsidRPr="004A576E" w:rsidRDefault="00942D0A" w:rsidP="004A576E">
      <w:pPr>
        <w:spacing w:after="0" w:line="240" w:lineRule="auto"/>
        <w:jc w:val="both"/>
        <w:rPr>
          <w:rFonts w:ascii="Arial" w:hAnsi="Arial" w:cs="Arial"/>
          <w:sz w:val="24"/>
          <w:szCs w:val="24"/>
        </w:rPr>
      </w:pPr>
      <w:r w:rsidRPr="004A576E">
        <w:rPr>
          <w:rFonts w:ascii="Arial" w:hAnsi="Arial" w:cs="Arial"/>
          <w:sz w:val="24"/>
          <w:szCs w:val="24"/>
        </w:rPr>
        <w:t>En cuento a las razones de oportunidad y conveniencia que justifican la expedición de esta norma se indica que l</w:t>
      </w:r>
      <w:r w:rsidR="00CA47C3" w:rsidRPr="004A576E">
        <w:rPr>
          <w:rFonts w:ascii="Arial" w:hAnsi="Arial" w:cs="Arial"/>
          <w:sz w:val="24"/>
          <w:szCs w:val="24"/>
        </w:rPr>
        <w:t>a educación es</w:t>
      </w:r>
      <w:r w:rsidR="0013647B" w:rsidRPr="004A576E">
        <w:rPr>
          <w:rFonts w:ascii="Arial" w:hAnsi="Arial" w:cs="Arial"/>
          <w:sz w:val="24"/>
          <w:szCs w:val="24"/>
        </w:rPr>
        <w:t xml:space="preserve"> una </w:t>
      </w:r>
      <w:r w:rsidR="00CA47C3" w:rsidRPr="004A576E">
        <w:rPr>
          <w:rFonts w:ascii="Arial" w:hAnsi="Arial" w:cs="Arial"/>
          <w:sz w:val="24"/>
          <w:szCs w:val="24"/>
        </w:rPr>
        <w:t>obligación constitucional del Estado y componente principal en los planes de desarrollo</w:t>
      </w:r>
      <w:r w:rsidR="0023743F" w:rsidRPr="004A576E">
        <w:rPr>
          <w:rFonts w:ascii="Arial" w:hAnsi="Arial" w:cs="Arial"/>
          <w:sz w:val="24"/>
          <w:szCs w:val="24"/>
        </w:rPr>
        <w:t>,</w:t>
      </w:r>
      <w:r w:rsidR="00CA47C3" w:rsidRPr="004A576E">
        <w:rPr>
          <w:rFonts w:ascii="Arial" w:hAnsi="Arial" w:cs="Arial"/>
          <w:sz w:val="24"/>
          <w:szCs w:val="24"/>
        </w:rPr>
        <w:t xml:space="preserve"> tanto nacionales como de las entidades territoriales. </w:t>
      </w:r>
      <w:r w:rsidR="00582510" w:rsidRPr="004A576E">
        <w:rPr>
          <w:rFonts w:ascii="Arial" w:hAnsi="Arial" w:cs="Arial"/>
          <w:sz w:val="24"/>
          <w:szCs w:val="24"/>
        </w:rPr>
        <w:t xml:space="preserve">En este sentido, </w:t>
      </w:r>
      <w:r w:rsidR="00CA47C3" w:rsidRPr="004A576E">
        <w:rPr>
          <w:rFonts w:ascii="Arial" w:hAnsi="Arial" w:cs="Arial"/>
          <w:sz w:val="24"/>
          <w:szCs w:val="24"/>
        </w:rPr>
        <w:t>todos los habitantes</w:t>
      </w:r>
      <w:r w:rsidR="0023743F" w:rsidRPr="004A576E">
        <w:rPr>
          <w:rFonts w:ascii="Arial" w:hAnsi="Arial" w:cs="Arial"/>
          <w:sz w:val="24"/>
          <w:szCs w:val="24"/>
        </w:rPr>
        <w:t>,</w:t>
      </w:r>
      <w:r w:rsidR="001117BB" w:rsidRPr="004A576E">
        <w:rPr>
          <w:rFonts w:ascii="Arial" w:hAnsi="Arial" w:cs="Arial"/>
          <w:sz w:val="24"/>
          <w:szCs w:val="24"/>
        </w:rPr>
        <w:t xml:space="preserve"> en especial </w:t>
      </w:r>
      <w:r w:rsidR="00CA47C3" w:rsidRPr="004A576E">
        <w:rPr>
          <w:rFonts w:ascii="Arial" w:hAnsi="Arial" w:cs="Arial"/>
          <w:sz w:val="24"/>
          <w:szCs w:val="24"/>
        </w:rPr>
        <w:t xml:space="preserve">los niños y los </w:t>
      </w:r>
      <w:r w:rsidR="0023743F" w:rsidRPr="004A576E">
        <w:rPr>
          <w:rFonts w:ascii="Arial" w:hAnsi="Arial" w:cs="Arial"/>
          <w:sz w:val="24"/>
          <w:szCs w:val="24"/>
        </w:rPr>
        <w:t xml:space="preserve">adolescentes </w:t>
      </w:r>
      <w:r w:rsidR="001117BB" w:rsidRPr="004A576E">
        <w:rPr>
          <w:rFonts w:ascii="Arial" w:hAnsi="Arial" w:cs="Arial"/>
          <w:sz w:val="24"/>
          <w:szCs w:val="24"/>
        </w:rPr>
        <w:t xml:space="preserve">deben acceder </w:t>
      </w:r>
      <w:r w:rsidR="0013647B" w:rsidRPr="004A576E">
        <w:rPr>
          <w:rFonts w:ascii="Arial" w:hAnsi="Arial" w:cs="Arial"/>
          <w:sz w:val="24"/>
          <w:szCs w:val="24"/>
        </w:rPr>
        <w:t xml:space="preserve">a </w:t>
      </w:r>
      <w:r w:rsidR="00CA47C3" w:rsidRPr="004A576E">
        <w:rPr>
          <w:rFonts w:ascii="Arial" w:hAnsi="Arial" w:cs="Arial"/>
          <w:sz w:val="24"/>
          <w:szCs w:val="24"/>
        </w:rPr>
        <w:t xml:space="preserve">una educación </w:t>
      </w:r>
      <w:r w:rsidR="00BB49FA" w:rsidRPr="004A576E">
        <w:rPr>
          <w:rFonts w:ascii="Arial" w:hAnsi="Arial" w:cs="Arial"/>
          <w:sz w:val="24"/>
          <w:szCs w:val="24"/>
        </w:rPr>
        <w:t xml:space="preserve">prescolar, </w:t>
      </w:r>
      <w:r w:rsidR="00CA47C3" w:rsidRPr="004A576E">
        <w:rPr>
          <w:rFonts w:ascii="Arial" w:hAnsi="Arial" w:cs="Arial"/>
          <w:sz w:val="24"/>
          <w:szCs w:val="24"/>
        </w:rPr>
        <w:t>básica</w:t>
      </w:r>
      <w:r w:rsidR="0023743F" w:rsidRPr="004A576E">
        <w:rPr>
          <w:rFonts w:ascii="Arial" w:hAnsi="Arial" w:cs="Arial"/>
          <w:sz w:val="24"/>
          <w:szCs w:val="24"/>
        </w:rPr>
        <w:t xml:space="preserve"> </w:t>
      </w:r>
      <w:r w:rsidR="00CA47C3" w:rsidRPr="004A576E">
        <w:rPr>
          <w:rFonts w:ascii="Arial" w:hAnsi="Arial" w:cs="Arial"/>
          <w:sz w:val="24"/>
          <w:szCs w:val="24"/>
        </w:rPr>
        <w:t xml:space="preserve">y media, con calidad y pertinencia. </w:t>
      </w:r>
    </w:p>
    <w:p w14:paraId="52096381" w14:textId="77777777" w:rsidR="00C87E11" w:rsidRPr="004A576E" w:rsidRDefault="00C87E11" w:rsidP="004A576E">
      <w:pPr>
        <w:spacing w:after="0" w:line="240" w:lineRule="auto"/>
        <w:jc w:val="both"/>
        <w:rPr>
          <w:rFonts w:ascii="Arial" w:hAnsi="Arial" w:cs="Arial"/>
          <w:sz w:val="24"/>
          <w:szCs w:val="24"/>
        </w:rPr>
      </w:pPr>
    </w:p>
    <w:p w14:paraId="67354E7F" w14:textId="3E5C2A78" w:rsidR="00CA47C3" w:rsidRPr="004A576E" w:rsidRDefault="00CA47C3" w:rsidP="00C87E11">
      <w:pPr>
        <w:spacing w:after="0" w:line="240" w:lineRule="auto"/>
        <w:jc w:val="both"/>
        <w:rPr>
          <w:rFonts w:ascii="Arial" w:hAnsi="Arial" w:cs="Arial"/>
          <w:sz w:val="24"/>
          <w:szCs w:val="24"/>
          <w:lang w:val="es-MX"/>
        </w:rPr>
      </w:pPr>
      <w:r w:rsidRPr="004A576E">
        <w:rPr>
          <w:rFonts w:ascii="Arial" w:hAnsi="Arial" w:cs="Arial"/>
          <w:sz w:val="24"/>
          <w:szCs w:val="24"/>
          <w:lang w:val="es-MX"/>
        </w:rPr>
        <w:t xml:space="preserve">El </w:t>
      </w:r>
      <w:r w:rsidR="0023743F" w:rsidRPr="004A576E">
        <w:rPr>
          <w:rFonts w:ascii="Arial" w:hAnsi="Arial" w:cs="Arial"/>
          <w:sz w:val="24"/>
          <w:szCs w:val="24"/>
          <w:lang w:val="es-MX"/>
        </w:rPr>
        <w:t>E</w:t>
      </w:r>
      <w:r w:rsidRPr="004A576E">
        <w:rPr>
          <w:rFonts w:ascii="Arial" w:hAnsi="Arial" w:cs="Arial"/>
          <w:sz w:val="24"/>
          <w:szCs w:val="24"/>
          <w:lang w:val="es-MX"/>
        </w:rPr>
        <w:t xml:space="preserve">stado como garante de derechos ha consignado en la Constitución </w:t>
      </w:r>
      <w:r w:rsidR="0023743F" w:rsidRPr="004A576E">
        <w:rPr>
          <w:rFonts w:ascii="Arial" w:hAnsi="Arial" w:cs="Arial"/>
          <w:sz w:val="24"/>
          <w:szCs w:val="24"/>
          <w:lang w:val="es-MX"/>
        </w:rPr>
        <w:t xml:space="preserve">y </w:t>
      </w:r>
      <w:r w:rsidRPr="004A576E">
        <w:rPr>
          <w:rFonts w:ascii="Arial" w:hAnsi="Arial" w:cs="Arial"/>
          <w:sz w:val="24"/>
          <w:szCs w:val="24"/>
          <w:lang w:val="es-MX"/>
        </w:rPr>
        <w:t>las leyes el ordenamiento jurídico, las libertadas ciudadanas y los límites de las organizaciones políticas. Además, ha logrado consignar la primacía del interés</w:t>
      </w:r>
      <w:r w:rsidR="0013647B" w:rsidRPr="004A576E">
        <w:rPr>
          <w:rFonts w:ascii="Arial" w:hAnsi="Arial" w:cs="Arial"/>
          <w:sz w:val="24"/>
          <w:szCs w:val="24"/>
          <w:lang w:val="es-MX"/>
        </w:rPr>
        <w:t xml:space="preserve"> superior </w:t>
      </w:r>
      <w:r w:rsidRPr="004A576E">
        <w:rPr>
          <w:rFonts w:ascii="Arial" w:hAnsi="Arial" w:cs="Arial"/>
          <w:sz w:val="24"/>
          <w:szCs w:val="24"/>
          <w:lang w:val="es-MX"/>
        </w:rPr>
        <w:t xml:space="preserve">de los menores en temas de cuidado, educación y recreación, encontrando en el </w:t>
      </w:r>
      <w:r w:rsidR="0013647B" w:rsidRPr="004A576E">
        <w:rPr>
          <w:rFonts w:ascii="Arial" w:hAnsi="Arial" w:cs="Arial"/>
          <w:sz w:val="24"/>
          <w:szCs w:val="24"/>
          <w:lang w:val="es-MX"/>
        </w:rPr>
        <w:t>T</w:t>
      </w:r>
      <w:r w:rsidRPr="004A576E">
        <w:rPr>
          <w:rFonts w:ascii="Arial" w:hAnsi="Arial" w:cs="Arial"/>
          <w:sz w:val="24"/>
          <w:szCs w:val="24"/>
          <w:lang w:val="es-MX"/>
        </w:rPr>
        <w:t xml:space="preserve">ítulo II </w:t>
      </w:r>
      <w:r w:rsidR="0013647B" w:rsidRPr="004A576E">
        <w:rPr>
          <w:rFonts w:ascii="Arial" w:hAnsi="Arial" w:cs="Arial"/>
          <w:sz w:val="24"/>
          <w:szCs w:val="24"/>
          <w:lang w:val="es-MX"/>
        </w:rPr>
        <w:t>D</w:t>
      </w:r>
      <w:r w:rsidRPr="004A576E">
        <w:rPr>
          <w:rFonts w:ascii="Arial" w:hAnsi="Arial" w:cs="Arial"/>
          <w:sz w:val="24"/>
          <w:szCs w:val="24"/>
          <w:lang w:val="es-MX"/>
        </w:rPr>
        <w:t>e los derechos, las garantías y los deberes</w:t>
      </w:r>
      <w:r w:rsidR="00B433B0">
        <w:rPr>
          <w:rFonts w:ascii="Arial" w:hAnsi="Arial" w:cs="Arial"/>
          <w:sz w:val="24"/>
          <w:szCs w:val="24"/>
          <w:lang w:val="es-MX"/>
        </w:rPr>
        <w:t xml:space="preserve"> y el</w:t>
      </w:r>
      <w:r w:rsidRPr="004A576E">
        <w:rPr>
          <w:rFonts w:ascii="Arial" w:hAnsi="Arial" w:cs="Arial"/>
          <w:sz w:val="24"/>
          <w:szCs w:val="24"/>
          <w:lang w:val="es-MX"/>
        </w:rPr>
        <w:t xml:space="preserve"> </w:t>
      </w:r>
      <w:r w:rsidR="0013647B" w:rsidRPr="004A576E">
        <w:rPr>
          <w:rFonts w:ascii="Arial" w:hAnsi="Arial" w:cs="Arial"/>
          <w:sz w:val="24"/>
          <w:szCs w:val="24"/>
          <w:lang w:val="es-MX"/>
        </w:rPr>
        <w:t xml:space="preserve">Capítulo </w:t>
      </w:r>
      <w:r w:rsidRPr="004A576E">
        <w:rPr>
          <w:rFonts w:ascii="Arial" w:hAnsi="Arial" w:cs="Arial"/>
          <w:sz w:val="24"/>
          <w:szCs w:val="24"/>
          <w:lang w:val="es-MX"/>
        </w:rPr>
        <w:t>2</w:t>
      </w:r>
      <w:r w:rsidRPr="004A576E">
        <w:rPr>
          <w:rFonts w:ascii="Arial" w:hAnsi="Arial" w:cs="Arial"/>
          <w:sz w:val="24"/>
          <w:szCs w:val="24"/>
        </w:rPr>
        <w:t xml:space="preserve"> </w:t>
      </w:r>
      <w:r w:rsidR="0013647B" w:rsidRPr="004A576E">
        <w:rPr>
          <w:rFonts w:ascii="Arial" w:hAnsi="Arial" w:cs="Arial"/>
          <w:sz w:val="24"/>
          <w:szCs w:val="24"/>
        </w:rPr>
        <w:t>D</w:t>
      </w:r>
      <w:r w:rsidRPr="004A576E">
        <w:rPr>
          <w:rFonts w:ascii="Arial" w:hAnsi="Arial" w:cs="Arial"/>
          <w:sz w:val="24"/>
          <w:szCs w:val="24"/>
          <w:lang w:val="es-MX"/>
        </w:rPr>
        <w:t xml:space="preserve">e los derechos sociales, económicos y culturales, </w:t>
      </w:r>
      <w:r w:rsidR="00DB5F7B" w:rsidRPr="004A576E">
        <w:rPr>
          <w:rFonts w:ascii="Arial" w:hAnsi="Arial" w:cs="Arial"/>
          <w:sz w:val="24"/>
          <w:szCs w:val="24"/>
          <w:lang w:val="es-MX"/>
        </w:rPr>
        <w:t>lo siguiente</w:t>
      </w:r>
      <w:r w:rsidRPr="004A576E">
        <w:rPr>
          <w:rFonts w:ascii="Arial" w:hAnsi="Arial" w:cs="Arial"/>
          <w:sz w:val="24"/>
          <w:szCs w:val="24"/>
          <w:lang w:val="es-MX"/>
        </w:rPr>
        <w:t>:</w:t>
      </w:r>
    </w:p>
    <w:p w14:paraId="065F1048" w14:textId="77777777" w:rsidR="00C87E11" w:rsidRPr="004A576E" w:rsidRDefault="00C87E11" w:rsidP="004A576E">
      <w:pPr>
        <w:spacing w:after="0" w:line="240" w:lineRule="auto"/>
        <w:jc w:val="both"/>
        <w:rPr>
          <w:rFonts w:ascii="Arial" w:hAnsi="Arial" w:cs="Arial"/>
          <w:sz w:val="24"/>
          <w:szCs w:val="24"/>
          <w:lang w:val="es-MX"/>
        </w:rPr>
      </w:pPr>
    </w:p>
    <w:p w14:paraId="57C8BC25" w14:textId="74D546EB" w:rsidR="00CA47C3" w:rsidRPr="004A576E" w:rsidRDefault="00DB5F7B" w:rsidP="004A576E">
      <w:pPr>
        <w:spacing w:after="0" w:line="240" w:lineRule="auto"/>
        <w:ind w:left="708"/>
        <w:jc w:val="both"/>
        <w:rPr>
          <w:rFonts w:ascii="Arial" w:hAnsi="Arial" w:cs="Arial"/>
          <w:i/>
          <w:sz w:val="24"/>
          <w:szCs w:val="24"/>
          <w:lang w:val="es-MX"/>
        </w:rPr>
      </w:pPr>
      <w:r w:rsidRPr="004A576E">
        <w:rPr>
          <w:rFonts w:ascii="Arial" w:hAnsi="Arial" w:cs="Arial"/>
          <w:i/>
          <w:sz w:val="24"/>
          <w:szCs w:val="24"/>
          <w:lang w:val="es-MX"/>
        </w:rPr>
        <w:t>«</w:t>
      </w:r>
      <w:r w:rsidR="00CA47C3" w:rsidRPr="004A576E">
        <w:rPr>
          <w:rFonts w:ascii="Arial" w:hAnsi="Arial" w:cs="Arial"/>
          <w:b/>
          <w:i/>
          <w:sz w:val="24"/>
          <w:szCs w:val="24"/>
          <w:lang w:val="es-MX"/>
        </w:rPr>
        <w:t>Artículo 44</w:t>
      </w:r>
      <w:r w:rsidR="00CA47C3" w:rsidRPr="004A576E">
        <w:rPr>
          <w:rFonts w:ascii="Arial" w:hAnsi="Arial" w:cs="Arial"/>
          <w:i/>
          <w:sz w:val="24"/>
          <w:szCs w:val="24"/>
          <w:lang w:val="es-MX"/>
        </w:rPr>
        <w:t xml:space="preserve">. Son derechos fundamentales de los niños: la vida, la integridad física, la salud y la seguridad social, la alimentación equilibrada, su nombre y nacionalidad, tener una familia y no ser separados de ella, el cuidado y amor, </w:t>
      </w:r>
      <w:r w:rsidR="00CA47C3" w:rsidRPr="004A576E">
        <w:rPr>
          <w:rFonts w:ascii="Arial" w:hAnsi="Arial" w:cs="Arial"/>
          <w:b/>
          <w:i/>
          <w:sz w:val="24"/>
          <w:szCs w:val="24"/>
          <w:u w:val="single"/>
          <w:lang w:val="es-MX"/>
        </w:rPr>
        <w:t>la educación y la cultura, la recreación</w:t>
      </w:r>
      <w:r w:rsidR="00CA47C3" w:rsidRPr="004A576E">
        <w:rPr>
          <w:rFonts w:ascii="Arial" w:hAnsi="Arial" w:cs="Arial"/>
          <w:i/>
          <w:sz w:val="24"/>
          <w:szCs w:val="24"/>
          <w:lang w:val="es-MX"/>
        </w:rPr>
        <w:t xml:space="preserve"> y la libre expresión de su opinión. </w:t>
      </w:r>
      <w:r w:rsidRPr="004A576E">
        <w:rPr>
          <w:rFonts w:ascii="Arial" w:hAnsi="Arial" w:cs="Arial"/>
          <w:i/>
          <w:sz w:val="24"/>
          <w:szCs w:val="24"/>
          <w:lang w:val="es-MX"/>
        </w:rPr>
        <w:t>(…)</w:t>
      </w:r>
      <w:r w:rsidR="00CA47C3" w:rsidRPr="004A576E">
        <w:rPr>
          <w:rFonts w:ascii="Arial" w:hAnsi="Arial" w:cs="Arial"/>
          <w:i/>
          <w:sz w:val="24"/>
          <w:szCs w:val="24"/>
          <w:lang w:val="es-MX"/>
        </w:rPr>
        <w:t>.</w:t>
      </w:r>
    </w:p>
    <w:p w14:paraId="0E3656F5" w14:textId="77777777" w:rsidR="00C87E11" w:rsidRPr="004A576E" w:rsidRDefault="00C87E11" w:rsidP="004A576E">
      <w:pPr>
        <w:spacing w:after="0" w:line="240" w:lineRule="auto"/>
        <w:jc w:val="both"/>
        <w:rPr>
          <w:rFonts w:ascii="Arial" w:hAnsi="Arial" w:cs="Arial"/>
          <w:i/>
          <w:sz w:val="24"/>
          <w:szCs w:val="24"/>
          <w:lang w:val="es-MX"/>
        </w:rPr>
      </w:pPr>
    </w:p>
    <w:p w14:paraId="10AC526F" w14:textId="0447704E" w:rsidR="00CA47C3" w:rsidRPr="004A576E" w:rsidRDefault="00CA47C3" w:rsidP="004A576E">
      <w:pPr>
        <w:spacing w:after="0" w:line="240" w:lineRule="auto"/>
        <w:ind w:left="708"/>
        <w:jc w:val="both"/>
        <w:rPr>
          <w:rFonts w:ascii="Arial" w:hAnsi="Arial" w:cs="Arial"/>
          <w:i/>
          <w:sz w:val="24"/>
          <w:szCs w:val="24"/>
          <w:lang w:val="es-MX"/>
        </w:rPr>
      </w:pPr>
      <w:r w:rsidRPr="004A576E">
        <w:rPr>
          <w:rFonts w:ascii="Arial" w:hAnsi="Arial" w:cs="Arial"/>
          <w:b/>
          <w:i/>
          <w:sz w:val="24"/>
          <w:szCs w:val="24"/>
          <w:u w:val="single"/>
          <w:lang w:val="es-MX"/>
        </w:rPr>
        <w:t xml:space="preserve">La familia, la sociedad y el Estado tienen la obligación de asistir y proteger al niño para garantizar su desarrollo armónico e integral y el ejercicio pleno </w:t>
      </w:r>
      <w:r w:rsidRPr="004A576E">
        <w:rPr>
          <w:rFonts w:ascii="Arial" w:hAnsi="Arial" w:cs="Arial"/>
          <w:b/>
          <w:i/>
          <w:sz w:val="24"/>
          <w:szCs w:val="24"/>
          <w:u w:val="single"/>
          <w:lang w:val="es-MX"/>
        </w:rPr>
        <w:lastRenderedPageBreak/>
        <w:t>de sus derechos</w:t>
      </w:r>
      <w:r w:rsidRPr="004A576E">
        <w:rPr>
          <w:rFonts w:ascii="Arial" w:hAnsi="Arial" w:cs="Arial"/>
          <w:i/>
          <w:sz w:val="24"/>
          <w:szCs w:val="24"/>
          <w:lang w:val="es-MX"/>
        </w:rPr>
        <w:t>. Cualquier persona puede exigir de la autoridad competente su cumplimiento y la sanción de los infractores.</w:t>
      </w:r>
      <w:r w:rsidR="0023743F" w:rsidRPr="004A576E">
        <w:rPr>
          <w:rFonts w:ascii="Arial" w:hAnsi="Arial" w:cs="Arial"/>
          <w:i/>
          <w:sz w:val="24"/>
          <w:szCs w:val="24"/>
          <w:lang w:val="es-MX"/>
        </w:rPr>
        <w:t xml:space="preserve"> </w:t>
      </w:r>
      <w:r w:rsidRPr="004A576E">
        <w:rPr>
          <w:rFonts w:ascii="Arial" w:hAnsi="Arial" w:cs="Arial"/>
          <w:i/>
          <w:sz w:val="24"/>
          <w:szCs w:val="24"/>
          <w:lang w:val="es-MX"/>
        </w:rPr>
        <w:t>Los derechos de los niños prevalecen sobre los derechos de los demás.</w:t>
      </w:r>
      <w:r w:rsidR="00DB5F7B" w:rsidRPr="004A576E">
        <w:rPr>
          <w:rFonts w:ascii="Arial" w:hAnsi="Arial" w:cs="Arial"/>
          <w:i/>
          <w:sz w:val="24"/>
          <w:szCs w:val="24"/>
          <w:lang w:val="es-MX"/>
        </w:rPr>
        <w:t>» (Negrita y subrayado propio)</w:t>
      </w:r>
    </w:p>
    <w:p w14:paraId="44D6273F" w14:textId="77777777" w:rsidR="00C87E11" w:rsidRPr="004A576E" w:rsidRDefault="00C87E11" w:rsidP="004A576E">
      <w:pPr>
        <w:spacing w:after="0" w:line="240" w:lineRule="auto"/>
        <w:jc w:val="both"/>
        <w:rPr>
          <w:rFonts w:ascii="Arial" w:hAnsi="Arial" w:cs="Arial"/>
          <w:i/>
          <w:sz w:val="24"/>
          <w:szCs w:val="24"/>
          <w:lang w:val="es-MX"/>
        </w:rPr>
      </w:pPr>
    </w:p>
    <w:p w14:paraId="5934D905" w14:textId="340C2537" w:rsidR="00DB5F7B" w:rsidRPr="004A576E" w:rsidRDefault="00DB5F7B" w:rsidP="00C87E11">
      <w:pPr>
        <w:spacing w:after="0" w:line="240" w:lineRule="auto"/>
        <w:jc w:val="both"/>
        <w:rPr>
          <w:rFonts w:ascii="Arial" w:hAnsi="Arial" w:cs="Arial"/>
          <w:sz w:val="24"/>
          <w:szCs w:val="24"/>
        </w:rPr>
      </w:pPr>
      <w:r w:rsidRPr="004A576E">
        <w:rPr>
          <w:rFonts w:ascii="Arial" w:hAnsi="Arial" w:cs="Arial"/>
          <w:sz w:val="24"/>
          <w:szCs w:val="24"/>
        </w:rPr>
        <w:t>Así mismo, indica en el artículo 67 de la Norma Superior, lo siguiente:</w:t>
      </w:r>
    </w:p>
    <w:p w14:paraId="6D850667" w14:textId="77777777" w:rsidR="00DB5F7B" w:rsidRPr="004A576E" w:rsidRDefault="00DB5F7B" w:rsidP="00C87E11">
      <w:pPr>
        <w:spacing w:after="0" w:line="240" w:lineRule="auto"/>
        <w:jc w:val="both"/>
        <w:rPr>
          <w:rFonts w:ascii="Arial" w:hAnsi="Arial" w:cs="Arial"/>
          <w:sz w:val="24"/>
          <w:szCs w:val="24"/>
        </w:rPr>
      </w:pPr>
    </w:p>
    <w:p w14:paraId="6277391F" w14:textId="037B6A33" w:rsidR="00917835" w:rsidRPr="004A576E" w:rsidRDefault="00DB5F7B" w:rsidP="004A576E">
      <w:pPr>
        <w:spacing w:after="0" w:line="240" w:lineRule="auto"/>
        <w:ind w:left="708"/>
        <w:jc w:val="both"/>
        <w:rPr>
          <w:rFonts w:ascii="Arial" w:hAnsi="Arial" w:cs="Arial"/>
          <w:i/>
          <w:sz w:val="24"/>
          <w:szCs w:val="24"/>
        </w:rPr>
      </w:pPr>
      <w:r w:rsidRPr="004A576E">
        <w:rPr>
          <w:rFonts w:ascii="Arial" w:hAnsi="Arial" w:cs="Arial"/>
          <w:sz w:val="24"/>
          <w:szCs w:val="24"/>
        </w:rPr>
        <w:t>«</w:t>
      </w:r>
      <w:r w:rsidR="00917835" w:rsidRPr="004A576E">
        <w:rPr>
          <w:rFonts w:ascii="Arial" w:hAnsi="Arial" w:cs="Arial"/>
          <w:i/>
          <w:sz w:val="24"/>
          <w:szCs w:val="24"/>
        </w:rPr>
        <w:t>La educación es un derecho de la persona y un servicio público que tiene una función social: con ella se busca el acceso al conocimiento, a la ciencia, a la técnica, y a los demás bienes y valores de la cultura.</w:t>
      </w:r>
    </w:p>
    <w:p w14:paraId="03FBD1EA" w14:textId="77777777" w:rsidR="00C87E11" w:rsidRPr="004A576E" w:rsidRDefault="00C87E11" w:rsidP="004A576E">
      <w:pPr>
        <w:spacing w:after="0" w:line="240" w:lineRule="auto"/>
        <w:jc w:val="both"/>
        <w:rPr>
          <w:rFonts w:ascii="Arial" w:hAnsi="Arial" w:cs="Arial"/>
          <w:i/>
          <w:sz w:val="24"/>
          <w:szCs w:val="24"/>
        </w:rPr>
      </w:pPr>
    </w:p>
    <w:p w14:paraId="62773920" w14:textId="6EB0B693" w:rsidR="00917835" w:rsidRPr="004A576E" w:rsidRDefault="00917835" w:rsidP="004A576E">
      <w:pPr>
        <w:spacing w:after="0" w:line="240" w:lineRule="auto"/>
        <w:ind w:left="708"/>
        <w:jc w:val="both"/>
        <w:rPr>
          <w:rFonts w:ascii="Arial" w:hAnsi="Arial" w:cs="Arial"/>
          <w:i/>
          <w:sz w:val="24"/>
          <w:szCs w:val="24"/>
        </w:rPr>
      </w:pPr>
      <w:r w:rsidRPr="004A576E">
        <w:rPr>
          <w:rFonts w:ascii="Arial" w:hAnsi="Arial" w:cs="Arial"/>
          <w:i/>
          <w:sz w:val="24"/>
          <w:szCs w:val="24"/>
        </w:rPr>
        <w:t xml:space="preserve">La educación </w:t>
      </w:r>
      <w:r w:rsidR="0013647B" w:rsidRPr="004A576E">
        <w:rPr>
          <w:rFonts w:ascii="Arial" w:hAnsi="Arial" w:cs="Arial"/>
          <w:i/>
          <w:sz w:val="24"/>
          <w:szCs w:val="24"/>
        </w:rPr>
        <w:t xml:space="preserve">formará </w:t>
      </w:r>
      <w:r w:rsidRPr="004A576E">
        <w:rPr>
          <w:rFonts w:ascii="Arial" w:hAnsi="Arial" w:cs="Arial"/>
          <w:i/>
          <w:sz w:val="24"/>
          <w:szCs w:val="24"/>
        </w:rPr>
        <w:t>al colombiano en el respeto a los derechos humanos, a la paz y a la democracia; y en la práctica del trabajo y la recreación, para el mejoramiento cultural, científico, tecnológico y para la protección del ambiente.</w:t>
      </w:r>
    </w:p>
    <w:p w14:paraId="0C592AEE" w14:textId="77777777" w:rsidR="00C87E11" w:rsidRPr="004A576E" w:rsidRDefault="00C87E11" w:rsidP="004A576E">
      <w:pPr>
        <w:spacing w:after="0" w:line="240" w:lineRule="auto"/>
        <w:jc w:val="both"/>
        <w:rPr>
          <w:rFonts w:ascii="Arial" w:hAnsi="Arial" w:cs="Arial"/>
          <w:i/>
          <w:sz w:val="24"/>
          <w:szCs w:val="24"/>
        </w:rPr>
      </w:pPr>
    </w:p>
    <w:p w14:paraId="62773921" w14:textId="67865491" w:rsidR="00917835" w:rsidRPr="004A576E" w:rsidRDefault="00917835" w:rsidP="004A576E">
      <w:pPr>
        <w:spacing w:after="0" w:line="240" w:lineRule="auto"/>
        <w:ind w:left="708"/>
        <w:jc w:val="both"/>
        <w:rPr>
          <w:rFonts w:ascii="Arial" w:hAnsi="Arial" w:cs="Arial"/>
          <w:i/>
          <w:sz w:val="24"/>
          <w:szCs w:val="24"/>
          <w:lang w:val="es-MX"/>
        </w:rPr>
      </w:pPr>
      <w:r w:rsidRPr="004A576E">
        <w:rPr>
          <w:rFonts w:ascii="Arial" w:hAnsi="Arial" w:cs="Arial"/>
          <w:b/>
          <w:i/>
          <w:sz w:val="24"/>
          <w:szCs w:val="24"/>
          <w:u w:val="single"/>
        </w:rPr>
        <w:t xml:space="preserve">El Estado, la sociedad y la familia son responsables de la educación, que será obligatoria entre los cinco y los quince </w:t>
      </w:r>
      <w:r w:rsidR="001A54BE" w:rsidRPr="004A576E">
        <w:rPr>
          <w:rFonts w:ascii="Arial" w:hAnsi="Arial" w:cs="Arial"/>
          <w:b/>
          <w:i/>
          <w:sz w:val="24"/>
          <w:szCs w:val="24"/>
          <w:u w:val="single"/>
        </w:rPr>
        <w:t>años</w:t>
      </w:r>
      <w:r w:rsidRPr="004A576E">
        <w:rPr>
          <w:rFonts w:ascii="Arial" w:hAnsi="Arial" w:cs="Arial"/>
          <w:b/>
          <w:i/>
          <w:sz w:val="24"/>
          <w:szCs w:val="24"/>
          <w:u w:val="single"/>
        </w:rPr>
        <w:t xml:space="preserve"> y que comprenderá como mínimo, un año de preescolar y nueve de educación básica</w:t>
      </w:r>
      <w:r w:rsidR="00DB5F7B" w:rsidRPr="004A576E">
        <w:rPr>
          <w:rFonts w:ascii="Arial" w:hAnsi="Arial" w:cs="Arial"/>
          <w:i/>
          <w:sz w:val="24"/>
          <w:szCs w:val="24"/>
        </w:rPr>
        <w:t xml:space="preserve">» </w:t>
      </w:r>
      <w:r w:rsidR="00DB5F7B" w:rsidRPr="004A576E">
        <w:rPr>
          <w:rFonts w:ascii="Arial" w:hAnsi="Arial" w:cs="Arial"/>
          <w:i/>
          <w:sz w:val="24"/>
          <w:szCs w:val="24"/>
          <w:lang w:val="es-MX"/>
        </w:rPr>
        <w:t>(Negrita y subrayado propio)</w:t>
      </w:r>
    </w:p>
    <w:p w14:paraId="03C8A08E" w14:textId="77777777" w:rsidR="00C87E11" w:rsidRPr="004A576E" w:rsidRDefault="00C87E11" w:rsidP="004A576E">
      <w:pPr>
        <w:spacing w:after="0" w:line="240" w:lineRule="auto"/>
        <w:jc w:val="both"/>
        <w:rPr>
          <w:rFonts w:ascii="Arial" w:hAnsi="Arial" w:cs="Arial"/>
          <w:i/>
          <w:sz w:val="24"/>
          <w:szCs w:val="24"/>
        </w:rPr>
      </w:pPr>
    </w:p>
    <w:p w14:paraId="3B573B5A" w14:textId="2BDFB97F" w:rsidR="00755E98" w:rsidRPr="004A576E" w:rsidRDefault="00755E98" w:rsidP="00C87E11">
      <w:pPr>
        <w:spacing w:after="0" w:line="240" w:lineRule="auto"/>
        <w:jc w:val="both"/>
        <w:rPr>
          <w:rFonts w:ascii="Arial" w:hAnsi="Arial" w:cs="Arial"/>
          <w:sz w:val="24"/>
          <w:szCs w:val="24"/>
        </w:rPr>
      </w:pPr>
      <w:r w:rsidRPr="004A576E">
        <w:rPr>
          <w:rFonts w:ascii="Arial" w:hAnsi="Arial" w:cs="Arial"/>
          <w:sz w:val="24"/>
          <w:szCs w:val="24"/>
        </w:rPr>
        <w:t>En el mismo sentido,</w:t>
      </w:r>
      <w:r w:rsidR="000E225B" w:rsidRPr="004A576E">
        <w:rPr>
          <w:rFonts w:ascii="Arial" w:hAnsi="Arial" w:cs="Arial"/>
          <w:sz w:val="24"/>
          <w:szCs w:val="24"/>
        </w:rPr>
        <w:t xml:space="preserve"> </w:t>
      </w:r>
      <w:r w:rsidR="00DB5F7B" w:rsidRPr="004A576E">
        <w:rPr>
          <w:rFonts w:ascii="Arial" w:hAnsi="Arial" w:cs="Arial"/>
          <w:sz w:val="24"/>
          <w:szCs w:val="24"/>
        </w:rPr>
        <w:t>l</w:t>
      </w:r>
      <w:r w:rsidR="00917835" w:rsidRPr="004A576E">
        <w:rPr>
          <w:rFonts w:ascii="Arial" w:hAnsi="Arial" w:cs="Arial"/>
          <w:sz w:val="24"/>
          <w:szCs w:val="24"/>
        </w:rPr>
        <w:t xml:space="preserve">a </w:t>
      </w:r>
      <w:r w:rsidR="00DB5F7B" w:rsidRPr="004A576E">
        <w:rPr>
          <w:rFonts w:ascii="Arial" w:hAnsi="Arial" w:cs="Arial"/>
          <w:sz w:val="24"/>
          <w:szCs w:val="24"/>
        </w:rPr>
        <w:t>L</w:t>
      </w:r>
      <w:r w:rsidR="00917835" w:rsidRPr="004A576E">
        <w:rPr>
          <w:rFonts w:ascii="Arial" w:hAnsi="Arial" w:cs="Arial"/>
          <w:sz w:val="24"/>
          <w:szCs w:val="24"/>
        </w:rPr>
        <w:t xml:space="preserve">ey 115 de 1994 </w:t>
      </w:r>
      <w:r w:rsidRPr="004A576E">
        <w:rPr>
          <w:rFonts w:ascii="Arial" w:hAnsi="Arial" w:cs="Arial"/>
          <w:sz w:val="24"/>
          <w:szCs w:val="24"/>
        </w:rPr>
        <w:t xml:space="preserve">establece </w:t>
      </w:r>
      <w:r w:rsidR="00917835" w:rsidRPr="004A576E">
        <w:rPr>
          <w:rFonts w:ascii="Arial" w:hAnsi="Arial" w:cs="Arial"/>
          <w:sz w:val="24"/>
          <w:szCs w:val="24"/>
        </w:rPr>
        <w:t xml:space="preserve">que la educación es un proceso de formación permanente, personal, cultural y social que se fundamenta en una concepción integral de la persona humana, de su dignidad, de sus derechos y de sus deberes, </w:t>
      </w:r>
      <w:r w:rsidRPr="004A576E">
        <w:rPr>
          <w:rFonts w:ascii="Arial" w:hAnsi="Arial" w:cs="Arial"/>
          <w:sz w:val="24"/>
          <w:szCs w:val="24"/>
        </w:rPr>
        <w:t xml:space="preserve">así mismo, define </w:t>
      </w:r>
      <w:r w:rsidR="00917835" w:rsidRPr="004A576E">
        <w:rPr>
          <w:rFonts w:ascii="Arial" w:hAnsi="Arial" w:cs="Arial"/>
          <w:sz w:val="24"/>
          <w:szCs w:val="24"/>
        </w:rPr>
        <w:t>las normas generales para regular el Servicio Público de la Educación</w:t>
      </w:r>
      <w:r w:rsidR="006F5EDC" w:rsidRPr="004A576E">
        <w:rPr>
          <w:rFonts w:ascii="Arial" w:hAnsi="Arial" w:cs="Arial"/>
          <w:sz w:val="24"/>
          <w:szCs w:val="24"/>
        </w:rPr>
        <w:t xml:space="preserve">. </w:t>
      </w:r>
    </w:p>
    <w:p w14:paraId="5CA8CB4A" w14:textId="77777777" w:rsidR="00755E98" w:rsidRPr="004A576E" w:rsidRDefault="00755E98" w:rsidP="00C87E11">
      <w:pPr>
        <w:spacing w:after="0" w:line="240" w:lineRule="auto"/>
        <w:jc w:val="both"/>
        <w:rPr>
          <w:rFonts w:ascii="Arial" w:hAnsi="Arial" w:cs="Arial"/>
          <w:sz w:val="24"/>
          <w:szCs w:val="24"/>
        </w:rPr>
      </w:pPr>
    </w:p>
    <w:p w14:paraId="62773922" w14:textId="0C9D7579" w:rsidR="00917835" w:rsidRPr="004A576E" w:rsidRDefault="00755E98" w:rsidP="00C87E11">
      <w:pPr>
        <w:spacing w:after="0" w:line="240" w:lineRule="auto"/>
        <w:jc w:val="both"/>
        <w:rPr>
          <w:rFonts w:ascii="Arial" w:hAnsi="Arial" w:cs="Arial"/>
          <w:sz w:val="24"/>
          <w:szCs w:val="24"/>
        </w:rPr>
      </w:pPr>
      <w:r w:rsidRPr="004A576E">
        <w:rPr>
          <w:rFonts w:ascii="Arial" w:hAnsi="Arial" w:cs="Arial"/>
          <w:sz w:val="24"/>
          <w:szCs w:val="24"/>
        </w:rPr>
        <w:t xml:space="preserve">No </w:t>
      </w:r>
      <w:r w:rsidR="00223B94" w:rsidRPr="004A576E">
        <w:rPr>
          <w:rFonts w:ascii="Arial" w:hAnsi="Arial" w:cs="Arial"/>
          <w:sz w:val="24"/>
          <w:szCs w:val="24"/>
        </w:rPr>
        <w:t>obstante,</w:t>
      </w:r>
      <w:r w:rsidRPr="004A576E">
        <w:rPr>
          <w:rFonts w:ascii="Arial" w:hAnsi="Arial" w:cs="Arial"/>
          <w:sz w:val="24"/>
          <w:szCs w:val="24"/>
        </w:rPr>
        <w:t xml:space="preserve"> lo anterior,</w:t>
      </w:r>
      <w:r w:rsidR="000E225B" w:rsidRPr="004A576E">
        <w:rPr>
          <w:rFonts w:ascii="Arial" w:hAnsi="Arial" w:cs="Arial"/>
          <w:sz w:val="24"/>
          <w:szCs w:val="24"/>
        </w:rPr>
        <w:t xml:space="preserve"> </w:t>
      </w:r>
      <w:r w:rsidR="00917835" w:rsidRPr="004A576E">
        <w:rPr>
          <w:rFonts w:ascii="Arial" w:hAnsi="Arial" w:cs="Arial"/>
          <w:sz w:val="24"/>
          <w:szCs w:val="24"/>
        </w:rPr>
        <w:t>no</w:t>
      </w:r>
      <w:r w:rsidR="001A54BE" w:rsidRPr="004A576E">
        <w:rPr>
          <w:rFonts w:ascii="Arial" w:hAnsi="Arial" w:cs="Arial"/>
          <w:sz w:val="24"/>
          <w:szCs w:val="24"/>
        </w:rPr>
        <w:t xml:space="preserve"> </w:t>
      </w:r>
      <w:r w:rsidR="006F5EDC" w:rsidRPr="004A576E">
        <w:rPr>
          <w:rFonts w:ascii="Arial" w:hAnsi="Arial" w:cs="Arial"/>
          <w:sz w:val="24"/>
          <w:szCs w:val="24"/>
        </w:rPr>
        <w:t xml:space="preserve">establece </w:t>
      </w:r>
      <w:r w:rsidR="00CA47C3" w:rsidRPr="004A576E">
        <w:rPr>
          <w:rFonts w:ascii="Arial" w:hAnsi="Arial" w:cs="Arial"/>
          <w:sz w:val="24"/>
          <w:szCs w:val="24"/>
        </w:rPr>
        <w:t xml:space="preserve">que los establecimientos educativos después de </w:t>
      </w:r>
      <w:r w:rsidR="000E225B" w:rsidRPr="004A576E">
        <w:rPr>
          <w:rFonts w:ascii="Arial" w:hAnsi="Arial" w:cs="Arial"/>
          <w:sz w:val="24"/>
          <w:szCs w:val="24"/>
        </w:rPr>
        <w:t xml:space="preserve">terminar </w:t>
      </w:r>
      <w:r w:rsidR="00CA47C3" w:rsidRPr="004A576E">
        <w:rPr>
          <w:rFonts w:ascii="Arial" w:hAnsi="Arial" w:cs="Arial"/>
          <w:sz w:val="24"/>
          <w:szCs w:val="24"/>
        </w:rPr>
        <w:t>la jornada escolar</w:t>
      </w:r>
      <w:r w:rsidR="000E225B" w:rsidRPr="004A576E">
        <w:rPr>
          <w:rFonts w:ascii="Arial" w:hAnsi="Arial" w:cs="Arial"/>
          <w:sz w:val="24"/>
          <w:szCs w:val="24"/>
        </w:rPr>
        <w:t xml:space="preserve"> pueden </w:t>
      </w:r>
      <w:r w:rsidR="00CA47C3" w:rsidRPr="004A576E">
        <w:rPr>
          <w:rFonts w:ascii="Arial" w:hAnsi="Arial" w:cs="Arial"/>
          <w:sz w:val="24"/>
          <w:szCs w:val="24"/>
        </w:rPr>
        <w:t>acog</w:t>
      </w:r>
      <w:r w:rsidR="000E225B" w:rsidRPr="004A576E">
        <w:rPr>
          <w:rFonts w:ascii="Arial" w:hAnsi="Arial" w:cs="Arial"/>
          <w:sz w:val="24"/>
          <w:szCs w:val="24"/>
        </w:rPr>
        <w:t xml:space="preserve">er </w:t>
      </w:r>
      <w:r w:rsidR="00CA47C3" w:rsidRPr="004A576E">
        <w:rPr>
          <w:rFonts w:ascii="Arial" w:hAnsi="Arial" w:cs="Arial"/>
          <w:sz w:val="24"/>
          <w:szCs w:val="24"/>
        </w:rPr>
        <w:t xml:space="preserve">a estudiantes para brindarles </w:t>
      </w:r>
      <w:r w:rsidR="000E225B" w:rsidRPr="004A576E">
        <w:rPr>
          <w:rFonts w:ascii="Arial" w:hAnsi="Arial" w:cs="Arial"/>
          <w:sz w:val="24"/>
          <w:szCs w:val="24"/>
        </w:rPr>
        <w:t xml:space="preserve">acompañamiento, </w:t>
      </w:r>
      <w:r w:rsidR="00CA47C3" w:rsidRPr="004A576E">
        <w:rPr>
          <w:rFonts w:ascii="Arial" w:hAnsi="Arial" w:cs="Arial"/>
          <w:sz w:val="24"/>
          <w:szCs w:val="24"/>
        </w:rPr>
        <w:t>alimentación y el alojamiento</w:t>
      </w:r>
      <w:r w:rsidR="00D95C03" w:rsidRPr="004A576E">
        <w:rPr>
          <w:rFonts w:ascii="Arial" w:hAnsi="Arial" w:cs="Arial"/>
          <w:sz w:val="24"/>
          <w:szCs w:val="24"/>
        </w:rPr>
        <w:t>,</w:t>
      </w:r>
      <w:r w:rsidR="00CA47C3" w:rsidRPr="004A576E">
        <w:rPr>
          <w:rFonts w:ascii="Arial" w:hAnsi="Arial" w:cs="Arial"/>
          <w:sz w:val="24"/>
          <w:szCs w:val="24"/>
        </w:rPr>
        <w:t xml:space="preserve"> permitiendo el acceso y la permanencia en el sistema educativo </w:t>
      </w:r>
      <w:r w:rsidR="000E225B" w:rsidRPr="004A576E">
        <w:rPr>
          <w:rFonts w:ascii="Arial" w:hAnsi="Arial" w:cs="Arial"/>
          <w:sz w:val="24"/>
          <w:szCs w:val="24"/>
        </w:rPr>
        <w:t xml:space="preserve">de niños y adolescentes que viven en </w:t>
      </w:r>
      <w:r w:rsidR="00CA47C3" w:rsidRPr="004A576E">
        <w:rPr>
          <w:rFonts w:ascii="Arial" w:hAnsi="Arial" w:cs="Arial"/>
          <w:sz w:val="24"/>
          <w:szCs w:val="24"/>
        </w:rPr>
        <w:t xml:space="preserve">zonas </w:t>
      </w:r>
      <w:r w:rsidR="000E225B" w:rsidRPr="004A576E">
        <w:rPr>
          <w:rFonts w:ascii="Arial" w:hAnsi="Arial" w:cs="Arial"/>
          <w:sz w:val="24"/>
          <w:szCs w:val="24"/>
        </w:rPr>
        <w:t xml:space="preserve">rurales </w:t>
      </w:r>
      <w:r w:rsidR="00CA47C3" w:rsidRPr="004A576E">
        <w:rPr>
          <w:rFonts w:ascii="Arial" w:hAnsi="Arial" w:cs="Arial"/>
          <w:sz w:val="24"/>
          <w:szCs w:val="24"/>
        </w:rPr>
        <w:t>de difícil acceso o</w:t>
      </w:r>
      <w:r w:rsidR="000E225B" w:rsidRPr="004A576E">
        <w:rPr>
          <w:rFonts w:ascii="Arial" w:hAnsi="Arial" w:cs="Arial"/>
          <w:sz w:val="24"/>
          <w:szCs w:val="24"/>
        </w:rPr>
        <w:t>/y</w:t>
      </w:r>
      <w:r w:rsidR="00CA47C3" w:rsidRPr="004A576E">
        <w:rPr>
          <w:rFonts w:ascii="Arial" w:hAnsi="Arial" w:cs="Arial"/>
          <w:sz w:val="24"/>
          <w:szCs w:val="24"/>
        </w:rPr>
        <w:t xml:space="preserve"> </w:t>
      </w:r>
      <w:r w:rsidR="000E225B" w:rsidRPr="004A576E">
        <w:rPr>
          <w:rFonts w:ascii="Arial" w:hAnsi="Arial" w:cs="Arial"/>
          <w:sz w:val="24"/>
          <w:szCs w:val="24"/>
        </w:rPr>
        <w:t>con población dispersa que no tienen oferta educativa cerca de su lugar de residencia</w:t>
      </w:r>
      <w:r w:rsidR="00CA47C3" w:rsidRPr="004A576E">
        <w:rPr>
          <w:rFonts w:ascii="Arial" w:hAnsi="Arial" w:cs="Arial"/>
          <w:sz w:val="24"/>
          <w:szCs w:val="24"/>
        </w:rPr>
        <w:t xml:space="preserve">. </w:t>
      </w:r>
    </w:p>
    <w:p w14:paraId="7951BAD8" w14:textId="77777777" w:rsidR="00C87E11" w:rsidRPr="004A576E" w:rsidRDefault="00C87E11" w:rsidP="004A576E">
      <w:pPr>
        <w:spacing w:after="0" w:line="240" w:lineRule="auto"/>
        <w:jc w:val="both"/>
        <w:rPr>
          <w:rFonts w:ascii="Arial" w:hAnsi="Arial" w:cs="Arial"/>
          <w:sz w:val="24"/>
          <w:szCs w:val="24"/>
        </w:rPr>
      </w:pPr>
    </w:p>
    <w:p w14:paraId="39DBF37E" w14:textId="6779D638" w:rsidR="00755E98" w:rsidRPr="004A576E" w:rsidRDefault="00755E98" w:rsidP="00C87E11">
      <w:pPr>
        <w:spacing w:after="0" w:line="240" w:lineRule="auto"/>
        <w:jc w:val="both"/>
        <w:rPr>
          <w:rFonts w:ascii="Arial" w:hAnsi="Arial" w:cs="Arial"/>
          <w:sz w:val="24"/>
          <w:szCs w:val="24"/>
        </w:rPr>
      </w:pPr>
      <w:r w:rsidRPr="004A576E">
        <w:rPr>
          <w:rFonts w:ascii="Arial" w:hAnsi="Arial" w:cs="Arial"/>
          <w:sz w:val="24"/>
          <w:szCs w:val="24"/>
        </w:rPr>
        <w:t>Pese lo anterior</w:t>
      </w:r>
      <w:r w:rsidR="001A54BE" w:rsidRPr="004A576E">
        <w:rPr>
          <w:rFonts w:ascii="Arial" w:hAnsi="Arial" w:cs="Arial"/>
          <w:sz w:val="24"/>
          <w:szCs w:val="24"/>
        </w:rPr>
        <w:t xml:space="preserve">, en Colombia existen actualmente 560 </w:t>
      </w:r>
      <w:r w:rsidR="00D95C03" w:rsidRPr="004A576E">
        <w:rPr>
          <w:rFonts w:ascii="Arial" w:hAnsi="Arial" w:cs="Arial"/>
          <w:sz w:val="24"/>
          <w:szCs w:val="24"/>
        </w:rPr>
        <w:t xml:space="preserve">sedes educativas </w:t>
      </w:r>
      <w:r w:rsidR="001A54BE" w:rsidRPr="004A576E">
        <w:rPr>
          <w:rFonts w:ascii="Arial" w:hAnsi="Arial" w:cs="Arial"/>
          <w:sz w:val="24"/>
          <w:szCs w:val="24"/>
        </w:rPr>
        <w:t xml:space="preserve">que </w:t>
      </w:r>
      <w:r w:rsidR="00D95C03" w:rsidRPr="004A576E">
        <w:rPr>
          <w:rFonts w:ascii="Arial" w:hAnsi="Arial" w:cs="Arial"/>
          <w:sz w:val="24"/>
          <w:szCs w:val="24"/>
        </w:rPr>
        <w:t>implementan la estrategia de</w:t>
      </w:r>
      <w:r w:rsidR="001A54BE" w:rsidRPr="004A576E">
        <w:rPr>
          <w:rFonts w:ascii="Arial" w:hAnsi="Arial" w:cs="Arial"/>
          <w:sz w:val="24"/>
          <w:szCs w:val="24"/>
        </w:rPr>
        <w:t xml:space="preserve"> </w:t>
      </w:r>
      <w:r w:rsidR="00942D0A" w:rsidRPr="004A576E">
        <w:rPr>
          <w:rFonts w:ascii="Arial" w:hAnsi="Arial" w:cs="Arial"/>
          <w:sz w:val="24"/>
          <w:szCs w:val="24"/>
        </w:rPr>
        <w:t>residencia</w:t>
      </w:r>
      <w:r w:rsidR="001A54BE" w:rsidRPr="004A576E">
        <w:rPr>
          <w:rFonts w:ascii="Arial" w:hAnsi="Arial" w:cs="Arial"/>
          <w:sz w:val="24"/>
          <w:szCs w:val="24"/>
        </w:rPr>
        <w:t xml:space="preserve"> escolar, </w:t>
      </w:r>
      <w:r w:rsidR="00D95C03" w:rsidRPr="004A576E">
        <w:rPr>
          <w:rFonts w:ascii="Arial" w:hAnsi="Arial" w:cs="Arial"/>
          <w:sz w:val="24"/>
          <w:szCs w:val="24"/>
        </w:rPr>
        <w:t>beneficiando a 36.060</w:t>
      </w:r>
      <w:r w:rsidR="001A54BE" w:rsidRPr="004A576E">
        <w:rPr>
          <w:rFonts w:ascii="Arial" w:hAnsi="Arial" w:cs="Arial"/>
          <w:sz w:val="24"/>
          <w:szCs w:val="24"/>
        </w:rPr>
        <w:t xml:space="preserve"> niños </w:t>
      </w:r>
      <w:r w:rsidR="00D95C03" w:rsidRPr="004A576E">
        <w:rPr>
          <w:rFonts w:ascii="Arial" w:hAnsi="Arial" w:cs="Arial"/>
          <w:sz w:val="24"/>
          <w:szCs w:val="24"/>
        </w:rPr>
        <w:t xml:space="preserve">y adolescentes </w:t>
      </w:r>
      <w:r w:rsidR="001A54BE" w:rsidRPr="004A576E">
        <w:rPr>
          <w:rFonts w:ascii="Arial" w:hAnsi="Arial" w:cs="Arial"/>
          <w:sz w:val="24"/>
          <w:szCs w:val="24"/>
        </w:rPr>
        <w:t>en los niveles de básica y media</w:t>
      </w:r>
      <w:r w:rsidR="00942D0A" w:rsidRPr="004A576E">
        <w:rPr>
          <w:rFonts w:ascii="Arial" w:hAnsi="Arial" w:cs="Arial"/>
          <w:sz w:val="24"/>
          <w:szCs w:val="24"/>
        </w:rPr>
        <w:t>,</w:t>
      </w:r>
      <w:r w:rsidR="006F5EDC" w:rsidRPr="004A576E">
        <w:rPr>
          <w:rFonts w:ascii="Arial" w:hAnsi="Arial" w:cs="Arial"/>
          <w:sz w:val="24"/>
          <w:szCs w:val="24"/>
        </w:rPr>
        <w:t xml:space="preserve"> de conformidad con el </w:t>
      </w:r>
      <w:r w:rsidR="001A54BE" w:rsidRPr="004A576E">
        <w:rPr>
          <w:rFonts w:ascii="Arial" w:hAnsi="Arial" w:cs="Arial"/>
          <w:sz w:val="24"/>
          <w:szCs w:val="24"/>
        </w:rPr>
        <w:t>registro</w:t>
      </w:r>
      <w:r w:rsidR="006F5EDC" w:rsidRPr="004A576E">
        <w:rPr>
          <w:rFonts w:ascii="Arial" w:hAnsi="Arial" w:cs="Arial"/>
          <w:sz w:val="24"/>
          <w:szCs w:val="24"/>
        </w:rPr>
        <w:t xml:space="preserve"> del</w:t>
      </w:r>
      <w:r w:rsidR="001A54BE" w:rsidRPr="004A576E">
        <w:rPr>
          <w:rFonts w:ascii="Arial" w:hAnsi="Arial" w:cs="Arial"/>
          <w:sz w:val="24"/>
          <w:szCs w:val="24"/>
        </w:rPr>
        <w:t xml:space="preserve"> sistema</w:t>
      </w:r>
      <w:r w:rsidR="00D95C03" w:rsidRPr="004A576E">
        <w:rPr>
          <w:rFonts w:ascii="Arial" w:hAnsi="Arial" w:cs="Arial"/>
          <w:sz w:val="24"/>
          <w:szCs w:val="24"/>
        </w:rPr>
        <w:t xml:space="preserve"> integrado </w:t>
      </w:r>
      <w:r w:rsidR="001A54BE" w:rsidRPr="004A576E">
        <w:rPr>
          <w:rFonts w:ascii="Arial" w:hAnsi="Arial" w:cs="Arial"/>
          <w:sz w:val="24"/>
          <w:szCs w:val="24"/>
        </w:rPr>
        <w:t>de matrícula</w:t>
      </w:r>
      <w:r w:rsidR="006F5EDC" w:rsidRPr="004A576E">
        <w:rPr>
          <w:rFonts w:ascii="Arial" w:hAnsi="Arial" w:cs="Arial"/>
          <w:sz w:val="24"/>
          <w:szCs w:val="24"/>
        </w:rPr>
        <w:t xml:space="preserve"> </w:t>
      </w:r>
      <w:r w:rsidR="001A54BE" w:rsidRPr="004A576E">
        <w:rPr>
          <w:rFonts w:ascii="Arial" w:hAnsi="Arial" w:cs="Arial"/>
          <w:sz w:val="24"/>
          <w:szCs w:val="24"/>
        </w:rPr>
        <w:t xml:space="preserve">-SIMAT- </w:t>
      </w:r>
      <w:r w:rsidR="006F5EDC" w:rsidRPr="004A576E">
        <w:rPr>
          <w:rFonts w:ascii="Arial" w:hAnsi="Arial" w:cs="Arial"/>
          <w:sz w:val="24"/>
          <w:szCs w:val="24"/>
        </w:rPr>
        <w:t xml:space="preserve">con corte a </w:t>
      </w:r>
      <w:r w:rsidR="001A54BE" w:rsidRPr="004A576E">
        <w:rPr>
          <w:rFonts w:ascii="Arial" w:hAnsi="Arial" w:cs="Arial"/>
          <w:sz w:val="24"/>
          <w:szCs w:val="24"/>
        </w:rPr>
        <w:t xml:space="preserve">noviembre 2017. </w:t>
      </w:r>
    </w:p>
    <w:p w14:paraId="4721A2BE" w14:textId="77777777" w:rsidR="00755E98" w:rsidRPr="004A576E" w:rsidRDefault="00755E98" w:rsidP="004A576E">
      <w:pPr>
        <w:spacing w:after="0" w:line="240" w:lineRule="auto"/>
        <w:jc w:val="both"/>
        <w:rPr>
          <w:rFonts w:ascii="Arial" w:hAnsi="Arial" w:cs="Arial"/>
          <w:sz w:val="24"/>
          <w:szCs w:val="24"/>
        </w:rPr>
      </w:pPr>
    </w:p>
    <w:p w14:paraId="40F99891" w14:textId="5339EF78" w:rsidR="00F76989" w:rsidRPr="004A576E" w:rsidRDefault="008E3C0E" w:rsidP="00C87E11">
      <w:pPr>
        <w:spacing w:after="0" w:line="240" w:lineRule="auto"/>
        <w:jc w:val="both"/>
        <w:rPr>
          <w:rFonts w:ascii="Arial" w:hAnsi="Arial" w:cs="Arial"/>
          <w:sz w:val="24"/>
          <w:szCs w:val="24"/>
        </w:rPr>
      </w:pPr>
      <w:r w:rsidRPr="004A576E">
        <w:rPr>
          <w:rFonts w:ascii="Arial" w:hAnsi="Arial" w:cs="Arial"/>
          <w:sz w:val="24"/>
          <w:szCs w:val="24"/>
        </w:rPr>
        <w:t>Las sedes educativas que tienen implementada</w:t>
      </w:r>
      <w:r w:rsidR="00F631FF" w:rsidRPr="004A576E">
        <w:rPr>
          <w:rFonts w:ascii="Arial" w:hAnsi="Arial" w:cs="Arial"/>
          <w:sz w:val="24"/>
          <w:szCs w:val="24"/>
        </w:rPr>
        <w:t xml:space="preserve"> la estrategia de residencia </w:t>
      </w:r>
      <w:proofErr w:type="gramStart"/>
      <w:r w:rsidR="00F631FF" w:rsidRPr="004A576E">
        <w:rPr>
          <w:rFonts w:ascii="Arial" w:hAnsi="Arial" w:cs="Arial"/>
          <w:sz w:val="24"/>
          <w:szCs w:val="24"/>
        </w:rPr>
        <w:t>escolar,</w:t>
      </w:r>
      <w:proofErr w:type="gramEnd"/>
      <w:r w:rsidR="00F631FF" w:rsidRPr="004A576E">
        <w:rPr>
          <w:rFonts w:ascii="Arial" w:hAnsi="Arial" w:cs="Arial"/>
          <w:sz w:val="24"/>
          <w:szCs w:val="24"/>
        </w:rPr>
        <w:t xml:space="preserve"> se encuentran en</w:t>
      </w:r>
      <w:r w:rsidR="00755E98" w:rsidRPr="004A576E">
        <w:rPr>
          <w:rFonts w:ascii="Arial" w:hAnsi="Arial" w:cs="Arial"/>
          <w:sz w:val="24"/>
          <w:szCs w:val="24"/>
        </w:rPr>
        <w:t xml:space="preserve"> </w:t>
      </w:r>
      <w:r w:rsidR="00F76989" w:rsidRPr="004A576E">
        <w:rPr>
          <w:rFonts w:ascii="Arial" w:hAnsi="Arial" w:cs="Arial"/>
          <w:sz w:val="24"/>
          <w:szCs w:val="24"/>
        </w:rPr>
        <w:t xml:space="preserve">treinta (30) </w:t>
      </w:r>
      <w:r w:rsidR="006B7826" w:rsidRPr="004A576E">
        <w:rPr>
          <w:rFonts w:ascii="Arial" w:hAnsi="Arial" w:cs="Arial"/>
          <w:sz w:val="24"/>
          <w:szCs w:val="24"/>
        </w:rPr>
        <w:t>e</w:t>
      </w:r>
      <w:r w:rsidR="00F76989" w:rsidRPr="004A576E">
        <w:rPr>
          <w:rFonts w:ascii="Arial" w:hAnsi="Arial" w:cs="Arial"/>
          <w:sz w:val="24"/>
          <w:szCs w:val="24"/>
        </w:rPr>
        <w:t xml:space="preserve">ntidades </w:t>
      </w:r>
      <w:r w:rsidR="006B7826" w:rsidRPr="004A576E">
        <w:rPr>
          <w:rFonts w:ascii="Arial" w:hAnsi="Arial" w:cs="Arial"/>
          <w:sz w:val="24"/>
          <w:szCs w:val="24"/>
        </w:rPr>
        <w:t>t</w:t>
      </w:r>
      <w:r w:rsidR="00F76989" w:rsidRPr="004A576E">
        <w:rPr>
          <w:rFonts w:ascii="Arial" w:hAnsi="Arial" w:cs="Arial"/>
          <w:sz w:val="24"/>
          <w:szCs w:val="24"/>
        </w:rPr>
        <w:t xml:space="preserve">erritoriales </w:t>
      </w:r>
      <w:r w:rsidR="006B7826" w:rsidRPr="004A576E">
        <w:rPr>
          <w:rFonts w:ascii="Arial" w:hAnsi="Arial" w:cs="Arial"/>
          <w:sz w:val="24"/>
          <w:szCs w:val="24"/>
        </w:rPr>
        <w:t>c</w:t>
      </w:r>
      <w:r w:rsidR="00F76989" w:rsidRPr="004A576E">
        <w:rPr>
          <w:rFonts w:ascii="Arial" w:hAnsi="Arial" w:cs="Arial"/>
          <w:sz w:val="24"/>
          <w:szCs w:val="24"/>
        </w:rPr>
        <w:t>ertificadas</w:t>
      </w:r>
      <w:r w:rsidR="006B7826" w:rsidRPr="004A576E">
        <w:rPr>
          <w:rFonts w:ascii="Arial" w:hAnsi="Arial" w:cs="Arial"/>
          <w:sz w:val="24"/>
          <w:szCs w:val="24"/>
        </w:rPr>
        <w:t xml:space="preserve"> en educación</w:t>
      </w:r>
      <w:r w:rsidR="0009534E" w:rsidRPr="004A576E">
        <w:rPr>
          <w:rFonts w:ascii="Arial" w:hAnsi="Arial" w:cs="Arial"/>
          <w:sz w:val="24"/>
          <w:szCs w:val="24"/>
        </w:rPr>
        <w:t xml:space="preserve">, las cuales </w:t>
      </w:r>
      <w:r w:rsidR="0069102C" w:rsidRPr="004A576E">
        <w:rPr>
          <w:rFonts w:ascii="Arial" w:hAnsi="Arial" w:cs="Arial"/>
          <w:sz w:val="24"/>
          <w:szCs w:val="24"/>
        </w:rPr>
        <w:t>han acudido a ella</w:t>
      </w:r>
      <w:r w:rsidR="006A2092" w:rsidRPr="004A576E">
        <w:rPr>
          <w:rFonts w:ascii="Arial" w:hAnsi="Arial" w:cs="Arial"/>
          <w:sz w:val="24"/>
          <w:szCs w:val="24"/>
        </w:rPr>
        <w:t xml:space="preserve"> principalmente por </w:t>
      </w:r>
      <w:r w:rsidR="0009534E" w:rsidRPr="004A576E">
        <w:rPr>
          <w:rFonts w:ascii="Arial" w:hAnsi="Arial" w:cs="Arial"/>
          <w:sz w:val="24"/>
          <w:szCs w:val="24"/>
        </w:rPr>
        <w:t xml:space="preserve">las siguientes situaciones: </w:t>
      </w:r>
    </w:p>
    <w:p w14:paraId="07E2B24B" w14:textId="77777777" w:rsidR="00C87E11" w:rsidRPr="004A576E" w:rsidRDefault="00C87E11" w:rsidP="004A576E">
      <w:pPr>
        <w:spacing w:after="0" w:line="240" w:lineRule="auto"/>
        <w:jc w:val="both"/>
        <w:rPr>
          <w:rFonts w:ascii="Arial" w:hAnsi="Arial" w:cs="Arial"/>
          <w:sz w:val="24"/>
          <w:szCs w:val="24"/>
        </w:rPr>
      </w:pPr>
    </w:p>
    <w:p w14:paraId="0D27A99C" w14:textId="2CC1A38A" w:rsidR="00F76989" w:rsidRPr="004A576E" w:rsidRDefault="00F76989" w:rsidP="004A576E">
      <w:pPr>
        <w:pStyle w:val="Prrafodelista"/>
        <w:numPr>
          <w:ilvl w:val="0"/>
          <w:numId w:val="6"/>
        </w:numPr>
        <w:spacing w:after="0" w:line="240" w:lineRule="auto"/>
        <w:jc w:val="both"/>
        <w:rPr>
          <w:rFonts w:ascii="Arial" w:hAnsi="Arial" w:cs="Arial"/>
          <w:sz w:val="24"/>
          <w:szCs w:val="24"/>
        </w:rPr>
      </w:pPr>
      <w:r w:rsidRPr="004A576E">
        <w:rPr>
          <w:rFonts w:ascii="Arial" w:hAnsi="Arial" w:cs="Arial"/>
          <w:sz w:val="24"/>
          <w:szCs w:val="24"/>
        </w:rPr>
        <w:t>Carencia de sedes educativas en</w:t>
      </w:r>
      <w:r w:rsidR="006A2092" w:rsidRPr="004A576E">
        <w:rPr>
          <w:rFonts w:ascii="Arial" w:hAnsi="Arial" w:cs="Arial"/>
          <w:sz w:val="24"/>
          <w:szCs w:val="24"/>
        </w:rPr>
        <w:t xml:space="preserve"> todas las </w:t>
      </w:r>
      <w:r w:rsidRPr="004A576E">
        <w:rPr>
          <w:rFonts w:ascii="Arial" w:hAnsi="Arial" w:cs="Arial"/>
          <w:sz w:val="24"/>
          <w:szCs w:val="24"/>
        </w:rPr>
        <w:t>zonas rurales de difícil acceso</w:t>
      </w:r>
      <w:r w:rsidR="006A2092" w:rsidRPr="004A576E">
        <w:rPr>
          <w:rFonts w:ascii="Arial" w:hAnsi="Arial" w:cs="Arial"/>
          <w:sz w:val="24"/>
          <w:szCs w:val="24"/>
        </w:rPr>
        <w:t xml:space="preserve"> y/o con población dispersa.</w:t>
      </w:r>
    </w:p>
    <w:p w14:paraId="3F96EA25" w14:textId="559C4E94" w:rsidR="006A2092" w:rsidRPr="004A576E" w:rsidRDefault="006A2092" w:rsidP="004A576E">
      <w:pPr>
        <w:pStyle w:val="Prrafodelista"/>
        <w:numPr>
          <w:ilvl w:val="0"/>
          <w:numId w:val="6"/>
        </w:numPr>
        <w:spacing w:after="0" w:line="240" w:lineRule="auto"/>
        <w:jc w:val="both"/>
        <w:rPr>
          <w:rFonts w:ascii="Arial" w:hAnsi="Arial" w:cs="Arial"/>
          <w:sz w:val="24"/>
          <w:szCs w:val="24"/>
        </w:rPr>
      </w:pPr>
      <w:r w:rsidRPr="004A576E">
        <w:rPr>
          <w:rFonts w:ascii="Arial" w:hAnsi="Arial" w:cs="Arial"/>
          <w:sz w:val="24"/>
          <w:szCs w:val="24"/>
        </w:rPr>
        <w:t>Es la única opción para garantizar el derecho a la educación de los niños y adolescentes de estas zonas.</w:t>
      </w:r>
    </w:p>
    <w:p w14:paraId="018CCA8B" w14:textId="7D4E4423" w:rsidR="00F76989" w:rsidRPr="004A576E" w:rsidRDefault="006A2092" w:rsidP="004A576E">
      <w:pPr>
        <w:pStyle w:val="Prrafodelista"/>
        <w:numPr>
          <w:ilvl w:val="0"/>
          <w:numId w:val="6"/>
        </w:numPr>
        <w:spacing w:after="0" w:line="240" w:lineRule="auto"/>
        <w:jc w:val="both"/>
        <w:rPr>
          <w:rFonts w:ascii="Arial" w:hAnsi="Arial" w:cs="Arial"/>
          <w:sz w:val="24"/>
          <w:szCs w:val="24"/>
        </w:rPr>
      </w:pPr>
      <w:r w:rsidRPr="004A576E">
        <w:rPr>
          <w:rFonts w:ascii="Arial" w:hAnsi="Arial" w:cs="Arial"/>
          <w:sz w:val="24"/>
          <w:szCs w:val="24"/>
        </w:rPr>
        <w:lastRenderedPageBreak/>
        <w:t xml:space="preserve">Los niños y adolescentes se han visto </w:t>
      </w:r>
      <w:r w:rsidR="00EF3518" w:rsidRPr="004A576E">
        <w:rPr>
          <w:rFonts w:ascii="Arial" w:hAnsi="Arial" w:cs="Arial"/>
          <w:sz w:val="24"/>
          <w:szCs w:val="24"/>
        </w:rPr>
        <w:t>expuestos</w:t>
      </w:r>
      <w:r w:rsidR="0009534E" w:rsidRPr="004A576E">
        <w:rPr>
          <w:rFonts w:ascii="Arial" w:hAnsi="Arial" w:cs="Arial"/>
          <w:sz w:val="24"/>
          <w:szCs w:val="24"/>
        </w:rPr>
        <w:t xml:space="preserve"> a riesgos </w:t>
      </w:r>
      <w:r w:rsidRPr="004A576E">
        <w:rPr>
          <w:rFonts w:ascii="Arial" w:hAnsi="Arial" w:cs="Arial"/>
          <w:sz w:val="24"/>
          <w:szCs w:val="24"/>
        </w:rPr>
        <w:t xml:space="preserve">inherentes al conflicto armado interno. </w:t>
      </w:r>
    </w:p>
    <w:p w14:paraId="7DE8D2A6" w14:textId="77777777" w:rsidR="00DB01E0" w:rsidRPr="004A576E" w:rsidRDefault="00DB01E0" w:rsidP="00DB01E0">
      <w:pPr>
        <w:spacing w:after="0" w:line="240" w:lineRule="auto"/>
        <w:jc w:val="both"/>
        <w:rPr>
          <w:rFonts w:ascii="Arial" w:eastAsia="Times New Roman" w:hAnsi="Arial" w:cs="Arial"/>
          <w:color w:val="000000"/>
          <w:sz w:val="24"/>
          <w:szCs w:val="24"/>
          <w:lang w:eastAsia="es-CO"/>
        </w:rPr>
      </w:pPr>
    </w:p>
    <w:p w14:paraId="343DE253" w14:textId="00F5C997" w:rsidR="00CA4577" w:rsidRPr="004A576E" w:rsidRDefault="00CA4577" w:rsidP="00105097">
      <w:pPr>
        <w:spacing w:after="0" w:line="240" w:lineRule="auto"/>
        <w:jc w:val="both"/>
        <w:rPr>
          <w:rFonts w:ascii="Arial" w:eastAsia="Times New Roman" w:hAnsi="Arial" w:cs="Arial"/>
          <w:color w:val="000000"/>
          <w:sz w:val="24"/>
          <w:szCs w:val="24"/>
          <w:lang w:eastAsia="es-CO"/>
        </w:rPr>
      </w:pPr>
      <w:r w:rsidRPr="004A576E">
        <w:rPr>
          <w:rFonts w:ascii="Arial" w:eastAsia="Times New Roman" w:hAnsi="Arial" w:cs="Arial"/>
          <w:color w:val="000000"/>
          <w:sz w:val="24"/>
          <w:szCs w:val="24"/>
          <w:lang w:eastAsia="es-CO"/>
        </w:rPr>
        <w:t xml:space="preserve">Un antecedente de gran importancia en la elaboración del proyecto de decreto fue el documento </w:t>
      </w:r>
      <w:r w:rsidR="00DB01E0" w:rsidRPr="004A576E">
        <w:rPr>
          <w:rFonts w:ascii="Arial" w:eastAsia="Times New Roman" w:hAnsi="Arial" w:cs="Arial"/>
          <w:i/>
          <w:color w:val="000000"/>
          <w:sz w:val="24"/>
          <w:szCs w:val="24"/>
          <w:lang w:eastAsia="es-CO"/>
        </w:rPr>
        <w:t>«</w:t>
      </w:r>
      <w:r w:rsidRPr="004A576E">
        <w:rPr>
          <w:rFonts w:ascii="Arial" w:eastAsia="Times New Roman" w:hAnsi="Arial" w:cs="Arial"/>
          <w:i/>
          <w:color w:val="000000"/>
          <w:sz w:val="24"/>
          <w:szCs w:val="24"/>
          <w:lang w:eastAsia="es-CO"/>
        </w:rPr>
        <w:t>Lineamientos de Política Pública para la Atención Integral de Niños, Niñas y Adolescentes Vinculados al Sistema Educativo Formal en la Modalidad de Internados Escolares con Enfoque Diferencial</w:t>
      </w:r>
      <w:r w:rsidR="00DB01E0" w:rsidRPr="004A576E">
        <w:rPr>
          <w:rFonts w:ascii="Arial" w:eastAsia="Times New Roman" w:hAnsi="Arial" w:cs="Arial"/>
          <w:i/>
          <w:color w:val="000000"/>
          <w:sz w:val="24"/>
          <w:szCs w:val="24"/>
          <w:lang w:eastAsia="es-CO"/>
        </w:rPr>
        <w:t>»</w:t>
      </w:r>
      <w:r w:rsidR="00A02804" w:rsidRPr="004A576E">
        <w:rPr>
          <w:rFonts w:ascii="Arial" w:eastAsia="Times New Roman" w:hAnsi="Arial" w:cs="Arial"/>
          <w:color w:val="000000"/>
          <w:sz w:val="24"/>
          <w:szCs w:val="24"/>
          <w:lang w:eastAsia="es-CO"/>
        </w:rPr>
        <w:t xml:space="preserve"> (Anexo 2)</w:t>
      </w:r>
      <w:r w:rsidRPr="004A576E">
        <w:rPr>
          <w:rFonts w:ascii="Arial" w:eastAsia="Times New Roman" w:hAnsi="Arial" w:cs="Arial"/>
          <w:color w:val="000000"/>
          <w:sz w:val="24"/>
          <w:szCs w:val="24"/>
          <w:lang w:eastAsia="es-CO"/>
        </w:rPr>
        <w:t>, recopilado en el año 2015 por una consultoría financiada por UNICEF</w:t>
      </w:r>
      <w:r w:rsidR="00DB01E0" w:rsidRPr="004A576E">
        <w:rPr>
          <w:rFonts w:ascii="Arial" w:eastAsia="Times New Roman" w:hAnsi="Arial" w:cs="Arial"/>
          <w:color w:val="000000"/>
          <w:sz w:val="24"/>
          <w:szCs w:val="24"/>
          <w:lang w:eastAsia="es-CO"/>
        </w:rPr>
        <w:t>,</w:t>
      </w:r>
      <w:r w:rsidRPr="004A576E">
        <w:rPr>
          <w:rFonts w:ascii="Arial" w:eastAsia="Times New Roman" w:hAnsi="Arial" w:cs="Arial"/>
          <w:color w:val="000000"/>
          <w:sz w:val="24"/>
          <w:szCs w:val="24"/>
          <w:lang w:eastAsia="es-CO"/>
        </w:rPr>
        <w:t xml:space="preserve"> la cual realizó mesas de trabajo con diferentes dependencias del MEN. </w:t>
      </w:r>
      <w:r w:rsidR="00105097">
        <w:rPr>
          <w:rFonts w:ascii="Arial" w:eastAsia="Times New Roman" w:hAnsi="Arial" w:cs="Arial"/>
          <w:color w:val="000000"/>
          <w:sz w:val="24"/>
          <w:szCs w:val="24"/>
          <w:lang w:eastAsia="es-CO"/>
        </w:rPr>
        <w:t xml:space="preserve">Este documento, </w:t>
      </w:r>
      <w:r w:rsidR="00223B94">
        <w:rPr>
          <w:rFonts w:ascii="Arial" w:eastAsia="Times New Roman" w:hAnsi="Arial" w:cs="Arial"/>
          <w:color w:val="000000"/>
          <w:sz w:val="24"/>
          <w:szCs w:val="24"/>
          <w:lang w:eastAsia="es-CO"/>
        </w:rPr>
        <w:t xml:space="preserve">fue un insumo importante para entender cuál es la necesidad que se debe regular en el </w:t>
      </w:r>
      <w:r w:rsidRPr="004A576E">
        <w:rPr>
          <w:rFonts w:ascii="Arial" w:eastAsia="Times New Roman" w:hAnsi="Arial" w:cs="Arial"/>
          <w:color w:val="000000"/>
          <w:sz w:val="24"/>
          <w:szCs w:val="24"/>
          <w:lang w:eastAsia="es-CO"/>
        </w:rPr>
        <w:t>decreto</w:t>
      </w:r>
      <w:r w:rsidR="00223B94">
        <w:rPr>
          <w:rFonts w:ascii="Arial" w:eastAsia="Times New Roman" w:hAnsi="Arial" w:cs="Arial"/>
          <w:color w:val="000000"/>
          <w:sz w:val="24"/>
          <w:szCs w:val="24"/>
          <w:lang w:eastAsia="es-CO"/>
        </w:rPr>
        <w:t>; además de brindar posibles rutas y componentes que se deben tener en cuenta para el buen funcionamiento de la estrategia</w:t>
      </w:r>
      <w:r w:rsidR="00BB5B5E">
        <w:rPr>
          <w:rFonts w:ascii="Arial" w:eastAsia="Times New Roman" w:hAnsi="Arial" w:cs="Arial"/>
          <w:color w:val="000000"/>
          <w:sz w:val="24"/>
          <w:szCs w:val="24"/>
          <w:lang w:eastAsia="es-CO"/>
        </w:rPr>
        <w:t xml:space="preserve"> de internados</w:t>
      </w:r>
      <w:r w:rsidR="00223B94">
        <w:rPr>
          <w:rFonts w:ascii="Arial" w:eastAsia="Times New Roman" w:hAnsi="Arial" w:cs="Arial"/>
          <w:color w:val="000000"/>
          <w:sz w:val="24"/>
          <w:szCs w:val="24"/>
          <w:lang w:eastAsia="es-CO"/>
        </w:rPr>
        <w:t xml:space="preserve">; brindando líneas claves que se tuvieron en cuenta en la etapa de la socialización. Estas rutas fueron también </w:t>
      </w:r>
      <w:r w:rsidR="00223B94" w:rsidRPr="004A576E">
        <w:rPr>
          <w:rFonts w:ascii="Arial" w:eastAsia="Times New Roman" w:hAnsi="Arial" w:cs="Arial"/>
          <w:color w:val="000000"/>
          <w:sz w:val="24"/>
          <w:szCs w:val="24"/>
          <w:lang w:eastAsia="es-CO"/>
        </w:rPr>
        <w:t>retroalimentadas</w:t>
      </w:r>
      <w:r w:rsidRPr="004A576E">
        <w:rPr>
          <w:rFonts w:ascii="Arial" w:eastAsia="Times New Roman" w:hAnsi="Arial" w:cs="Arial"/>
          <w:color w:val="000000"/>
          <w:sz w:val="24"/>
          <w:szCs w:val="24"/>
          <w:lang w:eastAsia="es-CO"/>
        </w:rPr>
        <w:t xml:space="preserve"> por diferentes entidades territoriales certificadas en educación</w:t>
      </w:r>
      <w:r w:rsidR="006A1FF4" w:rsidRPr="004A576E">
        <w:rPr>
          <w:rFonts w:ascii="Arial" w:eastAsia="Times New Roman" w:hAnsi="Arial" w:cs="Arial"/>
          <w:color w:val="000000"/>
          <w:sz w:val="24"/>
          <w:szCs w:val="24"/>
          <w:lang w:eastAsia="es-CO"/>
        </w:rPr>
        <w:t xml:space="preserve"> (Anexo 8)</w:t>
      </w:r>
      <w:r w:rsidRPr="004A576E">
        <w:rPr>
          <w:rFonts w:ascii="Arial" w:eastAsia="Times New Roman" w:hAnsi="Arial" w:cs="Arial"/>
          <w:color w:val="000000"/>
          <w:sz w:val="24"/>
          <w:szCs w:val="24"/>
          <w:lang w:eastAsia="es-CO"/>
        </w:rPr>
        <w:t xml:space="preserve">. La misma consultoría recopiló con el apoyo de funcionarios del MEN el borrador del </w:t>
      </w:r>
      <w:r w:rsidR="00DB01E0" w:rsidRPr="004A576E">
        <w:rPr>
          <w:rFonts w:ascii="Arial" w:eastAsia="Times New Roman" w:hAnsi="Arial" w:cs="Arial"/>
          <w:color w:val="000000"/>
          <w:sz w:val="24"/>
          <w:szCs w:val="24"/>
          <w:lang w:eastAsia="es-CO"/>
        </w:rPr>
        <w:t>«</w:t>
      </w:r>
      <w:r w:rsidRPr="004A576E">
        <w:rPr>
          <w:rFonts w:ascii="Arial" w:eastAsia="Times New Roman" w:hAnsi="Arial" w:cs="Arial"/>
          <w:color w:val="000000"/>
          <w:sz w:val="24"/>
          <w:szCs w:val="24"/>
          <w:lang w:eastAsia="es-CO"/>
        </w:rPr>
        <w:t xml:space="preserve">Manual de Funcionamiento </w:t>
      </w:r>
      <w:r w:rsidR="00A02804" w:rsidRPr="004A576E">
        <w:rPr>
          <w:rFonts w:ascii="Arial" w:eastAsia="Times New Roman" w:hAnsi="Arial" w:cs="Arial"/>
          <w:color w:val="000000"/>
          <w:sz w:val="24"/>
          <w:szCs w:val="24"/>
          <w:lang w:eastAsia="es-CO"/>
        </w:rPr>
        <w:t xml:space="preserve">y Administración </w:t>
      </w:r>
      <w:r w:rsidRPr="004A576E">
        <w:rPr>
          <w:rFonts w:ascii="Arial" w:eastAsia="Times New Roman" w:hAnsi="Arial" w:cs="Arial"/>
          <w:color w:val="000000"/>
          <w:sz w:val="24"/>
          <w:szCs w:val="24"/>
          <w:lang w:eastAsia="es-CO"/>
        </w:rPr>
        <w:t xml:space="preserve">de </w:t>
      </w:r>
      <w:r w:rsidR="00A02804" w:rsidRPr="004A576E">
        <w:rPr>
          <w:rFonts w:ascii="Arial" w:eastAsia="Times New Roman" w:hAnsi="Arial" w:cs="Arial"/>
          <w:color w:val="000000"/>
          <w:sz w:val="24"/>
          <w:szCs w:val="24"/>
          <w:lang w:eastAsia="es-CO"/>
        </w:rPr>
        <w:t xml:space="preserve">los </w:t>
      </w:r>
      <w:r w:rsidRPr="004A576E">
        <w:rPr>
          <w:rFonts w:ascii="Arial" w:eastAsia="Times New Roman" w:hAnsi="Arial" w:cs="Arial"/>
          <w:color w:val="000000"/>
          <w:sz w:val="24"/>
          <w:szCs w:val="24"/>
          <w:lang w:eastAsia="es-CO"/>
        </w:rPr>
        <w:t>Internados</w:t>
      </w:r>
      <w:r w:rsidR="00A02804" w:rsidRPr="004A576E">
        <w:rPr>
          <w:rFonts w:ascii="Arial" w:eastAsia="Times New Roman" w:hAnsi="Arial" w:cs="Arial"/>
          <w:color w:val="000000"/>
          <w:sz w:val="24"/>
          <w:szCs w:val="24"/>
          <w:lang w:eastAsia="es-CO"/>
        </w:rPr>
        <w:t xml:space="preserve"> Escolares</w:t>
      </w:r>
      <w:r w:rsidR="00DB01E0" w:rsidRPr="004A576E">
        <w:rPr>
          <w:rFonts w:ascii="Arial" w:eastAsia="Times New Roman" w:hAnsi="Arial" w:cs="Arial"/>
          <w:color w:val="000000"/>
          <w:sz w:val="24"/>
          <w:szCs w:val="24"/>
          <w:lang w:eastAsia="es-CO"/>
        </w:rPr>
        <w:t>»</w:t>
      </w:r>
      <w:r w:rsidR="00A02804" w:rsidRPr="004A576E">
        <w:rPr>
          <w:rFonts w:ascii="Arial" w:eastAsia="Times New Roman" w:hAnsi="Arial" w:cs="Arial"/>
          <w:color w:val="000000"/>
          <w:sz w:val="24"/>
          <w:szCs w:val="24"/>
          <w:lang w:eastAsia="es-CO"/>
        </w:rPr>
        <w:t xml:space="preserve"> (Anexo 3).</w:t>
      </w:r>
    </w:p>
    <w:p w14:paraId="45204B57" w14:textId="06C16965" w:rsidR="00CA4577" w:rsidRPr="004A576E" w:rsidRDefault="00591835" w:rsidP="004A576E">
      <w:pPr>
        <w:spacing w:before="100" w:beforeAutospacing="1" w:after="0" w:line="240" w:lineRule="auto"/>
        <w:jc w:val="both"/>
        <w:rPr>
          <w:rFonts w:ascii="Arial" w:eastAsia="Times New Roman" w:hAnsi="Arial" w:cs="Arial"/>
          <w:color w:val="000000"/>
          <w:sz w:val="24"/>
          <w:szCs w:val="24"/>
          <w:lang w:eastAsia="es-CO"/>
        </w:rPr>
      </w:pPr>
      <w:r w:rsidRPr="004A576E">
        <w:rPr>
          <w:rFonts w:ascii="Arial" w:eastAsia="Times New Roman" w:hAnsi="Arial" w:cs="Arial"/>
          <w:color w:val="000000"/>
          <w:sz w:val="24"/>
          <w:szCs w:val="24"/>
          <w:lang w:eastAsia="es-CO"/>
        </w:rPr>
        <w:t>Igualmente, e</w:t>
      </w:r>
      <w:r w:rsidR="00CA4577" w:rsidRPr="004A576E">
        <w:rPr>
          <w:rFonts w:ascii="Arial" w:eastAsia="Times New Roman" w:hAnsi="Arial" w:cs="Arial"/>
          <w:color w:val="000000"/>
          <w:sz w:val="24"/>
          <w:szCs w:val="24"/>
          <w:lang w:eastAsia="es-CO"/>
        </w:rPr>
        <w:t xml:space="preserve">n el 2015 se contó con el apoyo de </w:t>
      </w:r>
      <w:r w:rsidRPr="004A576E">
        <w:rPr>
          <w:rFonts w:ascii="Arial" w:eastAsia="Times New Roman" w:hAnsi="Arial" w:cs="Arial"/>
          <w:color w:val="000000"/>
          <w:sz w:val="24"/>
          <w:szCs w:val="24"/>
          <w:lang w:eastAsia="es-CO"/>
        </w:rPr>
        <w:t xml:space="preserve">la </w:t>
      </w:r>
      <w:r w:rsidR="00CA4577" w:rsidRPr="004A576E">
        <w:rPr>
          <w:rFonts w:ascii="Arial" w:eastAsia="Times New Roman" w:hAnsi="Arial" w:cs="Arial"/>
          <w:color w:val="000000"/>
          <w:sz w:val="24"/>
          <w:szCs w:val="24"/>
          <w:lang w:eastAsia="es-CO"/>
        </w:rPr>
        <w:t xml:space="preserve">consultoría de </w:t>
      </w:r>
      <w:proofErr w:type="spellStart"/>
      <w:r w:rsidR="00CA4577" w:rsidRPr="004A576E">
        <w:rPr>
          <w:rFonts w:ascii="Arial" w:eastAsia="Times New Roman" w:hAnsi="Arial" w:cs="Arial"/>
          <w:color w:val="000000"/>
          <w:sz w:val="24"/>
          <w:szCs w:val="24"/>
          <w:lang w:eastAsia="es-CO"/>
        </w:rPr>
        <w:t>E</w:t>
      </w:r>
      <w:r w:rsidR="00223B94">
        <w:rPr>
          <w:rFonts w:ascii="Arial" w:eastAsia="Times New Roman" w:hAnsi="Arial" w:cs="Arial"/>
          <w:color w:val="000000"/>
          <w:sz w:val="24"/>
          <w:szCs w:val="24"/>
          <w:lang w:eastAsia="es-CO"/>
        </w:rPr>
        <w:t>uros</w:t>
      </w:r>
      <w:r w:rsidR="00CA4577" w:rsidRPr="004A576E">
        <w:rPr>
          <w:rFonts w:ascii="Arial" w:eastAsia="Times New Roman" w:hAnsi="Arial" w:cs="Arial"/>
          <w:color w:val="000000"/>
          <w:sz w:val="24"/>
          <w:szCs w:val="24"/>
          <w:lang w:eastAsia="es-CO"/>
        </w:rPr>
        <w:t>ocial</w:t>
      </w:r>
      <w:proofErr w:type="spellEnd"/>
      <w:r w:rsidR="00CA4577" w:rsidRPr="004A576E">
        <w:rPr>
          <w:rFonts w:ascii="Arial" w:eastAsia="Times New Roman" w:hAnsi="Arial" w:cs="Arial"/>
          <w:color w:val="000000"/>
          <w:sz w:val="24"/>
          <w:szCs w:val="24"/>
          <w:lang w:eastAsia="es-CO"/>
        </w:rPr>
        <w:t xml:space="preserve"> conformada por dos expertos franceses la cual fue implementada a través de la OEI para fortalecer los documentos de lineamientos y manual operativo aportados por UNICEF</w:t>
      </w:r>
      <w:r w:rsidR="00A02804" w:rsidRPr="004A576E">
        <w:rPr>
          <w:rFonts w:ascii="Arial" w:eastAsia="Times New Roman" w:hAnsi="Arial" w:cs="Arial"/>
          <w:color w:val="000000"/>
          <w:sz w:val="24"/>
          <w:szCs w:val="24"/>
          <w:lang w:eastAsia="es-CO"/>
        </w:rPr>
        <w:t xml:space="preserve"> (Anexos 4, 5 y 6)</w:t>
      </w:r>
      <w:r w:rsidR="00CA4577" w:rsidRPr="004A576E">
        <w:rPr>
          <w:rFonts w:ascii="Arial" w:eastAsia="Times New Roman" w:hAnsi="Arial" w:cs="Arial"/>
          <w:color w:val="000000"/>
          <w:sz w:val="24"/>
          <w:szCs w:val="24"/>
          <w:lang w:eastAsia="es-CO"/>
        </w:rPr>
        <w:t xml:space="preserve">. </w:t>
      </w:r>
    </w:p>
    <w:p w14:paraId="02F7237F" w14:textId="25A950F6" w:rsidR="00CA4577" w:rsidRPr="004A576E" w:rsidRDefault="00A96D72" w:rsidP="004A576E">
      <w:pPr>
        <w:spacing w:before="100" w:beforeAutospacing="1" w:after="0" w:line="240" w:lineRule="auto"/>
        <w:jc w:val="both"/>
        <w:rPr>
          <w:rFonts w:ascii="Arial" w:eastAsia="Times New Roman" w:hAnsi="Arial" w:cs="Arial"/>
          <w:color w:val="000000"/>
          <w:sz w:val="24"/>
          <w:szCs w:val="24"/>
          <w:lang w:eastAsia="es-CO"/>
        </w:rPr>
      </w:pPr>
      <w:r w:rsidRPr="004A576E">
        <w:rPr>
          <w:rFonts w:ascii="Arial" w:eastAsia="Times New Roman" w:hAnsi="Arial" w:cs="Arial"/>
          <w:color w:val="000000"/>
          <w:sz w:val="24"/>
          <w:szCs w:val="24"/>
          <w:lang w:eastAsia="es-CO"/>
        </w:rPr>
        <w:t>Durante</w:t>
      </w:r>
      <w:r w:rsidR="00E42756" w:rsidRPr="004A576E">
        <w:rPr>
          <w:rFonts w:ascii="Arial" w:eastAsia="Times New Roman" w:hAnsi="Arial" w:cs="Arial"/>
          <w:color w:val="000000"/>
          <w:sz w:val="24"/>
          <w:szCs w:val="24"/>
          <w:lang w:eastAsia="es-CO"/>
        </w:rPr>
        <w:t xml:space="preserve"> </w:t>
      </w:r>
      <w:r w:rsidRPr="004A576E">
        <w:rPr>
          <w:rFonts w:ascii="Arial" w:eastAsia="Times New Roman" w:hAnsi="Arial" w:cs="Arial"/>
          <w:color w:val="000000"/>
          <w:sz w:val="24"/>
          <w:szCs w:val="24"/>
          <w:lang w:eastAsia="es-CO"/>
        </w:rPr>
        <w:t xml:space="preserve">el </w:t>
      </w:r>
      <w:r w:rsidR="00E42756" w:rsidRPr="004A576E">
        <w:rPr>
          <w:rFonts w:ascii="Arial" w:eastAsia="Times New Roman" w:hAnsi="Arial" w:cs="Arial"/>
          <w:color w:val="000000"/>
          <w:sz w:val="24"/>
          <w:szCs w:val="24"/>
          <w:lang w:eastAsia="es-CO"/>
        </w:rPr>
        <w:t>mismo año se a</w:t>
      </w:r>
      <w:r w:rsidR="00CA4577" w:rsidRPr="004A576E">
        <w:rPr>
          <w:rFonts w:ascii="Arial" w:eastAsia="Times New Roman" w:hAnsi="Arial" w:cs="Arial"/>
          <w:color w:val="000000"/>
          <w:sz w:val="24"/>
          <w:szCs w:val="24"/>
          <w:lang w:eastAsia="es-CO"/>
        </w:rPr>
        <w:t>ctualiz</w:t>
      </w:r>
      <w:r w:rsidR="00E42756" w:rsidRPr="004A576E">
        <w:rPr>
          <w:rFonts w:ascii="Arial" w:eastAsia="Times New Roman" w:hAnsi="Arial" w:cs="Arial"/>
          <w:color w:val="000000"/>
          <w:sz w:val="24"/>
          <w:szCs w:val="24"/>
          <w:lang w:eastAsia="es-CO"/>
        </w:rPr>
        <w:t>ó</w:t>
      </w:r>
      <w:r w:rsidR="00CA4577" w:rsidRPr="004A576E">
        <w:rPr>
          <w:rFonts w:ascii="Arial" w:eastAsia="Times New Roman" w:hAnsi="Arial" w:cs="Arial"/>
          <w:color w:val="000000"/>
          <w:sz w:val="24"/>
          <w:szCs w:val="24"/>
          <w:lang w:eastAsia="es-CO"/>
        </w:rPr>
        <w:t xml:space="preserve"> la Norma Técnica para Infraestructura Escolar la cual incluyó </w:t>
      </w:r>
      <w:r w:rsidR="00E42756" w:rsidRPr="004A576E">
        <w:rPr>
          <w:rFonts w:ascii="Arial" w:eastAsia="Times New Roman" w:hAnsi="Arial" w:cs="Arial"/>
          <w:color w:val="000000"/>
          <w:sz w:val="24"/>
          <w:szCs w:val="24"/>
          <w:lang w:eastAsia="es-CO"/>
        </w:rPr>
        <w:t xml:space="preserve">estándares relativos </w:t>
      </w:r>
      <w:r w:rsidR="00CA4577" w:rsidRPr="004A576E">
        <w:rPr>
          <w:rFonts w:ascii="Arial" w:eastAsia="Times New Roman" w:hAnsi="Arial" w:cs="Arial"/>
          <w:color w:val="000000"/>
          <w:sz w:val="24"/>
          <w:szCs w:val="24"/>
          <w:lang w:eastAsia="es-CO"/>
        </w:rPr>
        <w:t xml:space="preserve">a los </w:t>
      </w:r>
      <w:r w:rsidR="00E42756" w:rsidRPr="004A576E">
        <w:rPr>
          <w:rFonts w:ascii="Arial" w:eastAsia="Times New Roman" w:hAnsi="Arial" w:cs="Arial"/>
          <w:color w:val="000000"/>
          <w:sz w:val="24"/>
          <w:szCs w:val="24"/>
          <w:lang w:eastAsia="es-CO"/>
        </w:rPr>
        <w:t>i</w:t>
      </w:r>
      <w:r w:rsidR="00CA4577" w:rsidRPr="004A576E">
        <w:rPr>
          <w:rFonts w:ascii="Arial" w:eastAsia="Times New Roman" w:hAnsi="Arial" w:cs="Arial"/>
          <w:color w:val="000000"/>
          <w:sz w:val="24"/>
          <w:szCs w:val="24"/>
          <w:lang w:eastAsia="es-CO"/>
        </w:rPr>
        <w:t xml:space="preserve">nternados </w:t>
      </w:r>
      <w:r w:rsidR="00E42756" w:rsidRPr="004A576E">
        <w:rPr>
          <w:rFonts w:ascii="Arial" w:eastAsia="Times New Roman" w:hAnsi="Arial" w:cs="Arial"/>
          <w:color w:val="000000"/>
          <w:sz w:val="24"/>
          <w:szCs w:val="24"/>
          <w:lang w:eastAsia="es-CO"/>
        </w:rPr>
        <w:t>escolares, constituyéndose hoy en día en el único documento oficial que brinda orientaciones frente a esta estrategia</w:t>
      </w:r>
      <w:r w:rsidR="008D3D13" w:rsidRPr="004A576E">
        <w:rPr>
          <w:rFonts w:ascii="Arial" w:eastAsia="Times New Roman" w:hAnsi="Arial" w:cs="Arial"/>
          <w:color w:val="000000"/>
          <w:sz w:val="24"/>
          <w:szCs w:val="24"/>
          <w:lang w:eastAsia="es-CO"/>
        </w:rPr>
        <w:t xml:space="preserve"> (Anexo 7)</w:t>
      </w:r>
      <w:r w:rsidR="00E42756" w:rsidRPr="004A576E">
        <w:rPr>
          <w:rFonts w:ascii="Arial" w:eastAsia="Times New Roman" w:hAnsi="Arial" w:cs="Arial"/>
          <w:color w:val="000000"/>
          <w:sz w:val="24"/>
          <w:szCs w:val="24"/>
          <w:lang w:eastAsia="es-CO"/>
        </w:rPr>
        <w:t>.</w:t>
      </w:r>
    </w:p>
    <w:p w14:paraId="4BBE5034" w14:textId="1EDE8AEA" w:rsidR="00E42756" w:rsidRPr="004A576E" w:rsidRDefault="00E42756" w:rsidP="00C87E11">
      <w:pPr>
        <w:spacing w:before="100" w:beforeAutospacing="1" w:after="0" w:line="240" w:lineRule="auto"/>
        <w:jc w:val="both"/>
        <w:rPr>
          <w:rFonts w:ascii="Arial" w:eastAsia="Times New Roman" w:hAnsi="Arial" w:cs="Arial"/>
          <w:color w:val="000000"/>
          <w:sz w:val="24"/>
          <w:szCs w:val="24"/>
          <w:lang w:eastAsia="es-CO"/>
        </w:rPr>
      </w:pPr>
      <w:r w:rsidRPr="004A576E">
        <w:rPr>
          <w:rFonts w:ascii="Arial" w:eastAsia="Times New Roman" w:hAnsi="Arial" w:cs="Arial"/>
          <w:color w:val="000000"/>
          <w:sz w:val="24"/>
          <w:szCs w:val="24"/>
          <w:lang w:eastAsia="es-CO"/>
        </w:rPr>
        <w:t>Entre el 2015 y el 2108 se desarrollaron diálogos con gran número de autoridades educativas de las entidades territoriales certificadas en educación y comunidades educativas de establecimientos educativos que implementan la estrategia de residencia escolar obteniendo elementos para la consolidación de la reglamentación</w:t>
      </w:r>
      <w:r w:rsidR="006A1FF4" w:rsidRPr="004A576E">
        <w:rPr>
          <w:rFonts w:ascii="Arial" w:eastAsia="Times New Roman" w:hAnsi="Arial" w:cs="Arial"/>
          <w:color w:val="000000"/>
          <w:sz w:val="24"/>
          <w:szCs w:val="24"/>
          <w:lang w:eastAsia="es-CO"/>
        </w:rPr>
        <w:t xml:space="preserve"> (Anexo 9)</w:t>
      </w:r>
      <w:r w:rsidRPr="004A576E">
        <w:rPr>
          <w:rFonts w:ascii="Arial" w:eastAsia="Times New Roman" w:hAnsi="Arial" w:cs="Arial"/>
          <w:color w:val="000000"/>
          <w:sz w:val="24"/>
          <w:szCs w:val="24"/>
          <w:lang w:eastAsia="es-CO"/>
        </w:rPr>
        <w:t xml:space="preserve">. </w:t>
      </w:r>
    </w:p>
    <w:p w14:paraId="795F8BDF" w14:textId="77777777" w:rsidR="00C87E11" w:rsidRPr="004A576E" w:rsidRDefault="00C87E11" w:rsidP="00C87E11">
      <w:pPr>
        <w:spacing w:after="0" w:line="240" w:lineRule="auto"/>
        <w:jc w:val="both"/>
        <w:rPr>
          <w:rFonts w:ascii="Arial" w:hAnsi="Arial" w:cs="Arial"/>
          <w:sz w:val="24"/>
          <w:szCs w:val="24"/>
        </w:rPr>
      </w:pPr>
    </w:p>
    <w:p w14:paraId="4F911E43" w14:textId="337DDE65" w:rsidR="00DC4FC3" w:rsidRPr="004A576E" w:rsidRDefault="00DC4FC3" w:rsidP="00C87E11">
      <w:pPr>
        <w:spacing w:after="0" w:line="240" w:lineRule="auto"/>
        <w:jc w:val="both"/>
        <w:rPr>
          <w:rFonts w:ascii="Arial" w:hAnsi="Arial" w:cs="Arial"/>
          <w:sz w:val="24"/>
          <w:szCs w:val="24"/>
        </w:rPr>
      </w:pPr>
      <w:r w:rsidRPr="004A576E">
        <w:rPr>
          <w:rFonts w:ascii="Arial" w:hAnsi="Arial" w:cs="Arial"/>
          <w:sz w:val="24"/>
          <w:szCs w:val="24"/>
        </w:rPr>
        <w:t>El Ministerio de Educación Nacional considera oportuno y necesario la reglamentación de la estrategia de residencia escolar porque al organizar su funcionamiento controlará la improvisación que se viene presentando con el personal requerido para su implementación</w:t>
      </w:r>
      <w:r w:rsidR="00A96D72" w:rsidRPr="004A576E">
        <w:rPr>
          <w:rFonts w:ascii="Arial" w:hAnsi="Arial" w:cs="Arial"/>
          <w:sz w:val="24"/>
          <w:szCs w:val="24"/>
        </w:rPr>
        <w:t xml:space="preserve">, </w:t>
      </w:r>
      <w:r w:rsidRPr="004A576E">
        <w:rPr>
          <w:rFonts w:ascii="Arial" w:hAnsi="Arial" w:cs="Arial"/>
          <w:sz w:val="24"/>
          <w:szCs w:val="24"/>
        </w:rPr>
        <w:t>con la alimentación de los estudiantes residentes</w:t>
      </w:r>
      <w:r w:rsidR="00A96D72" w:rsidRPr="004A576E">
        <w:rPr>
          <w:rFonts w:ascii="Arial" w:hAnsi="Arial" w:cs="Arial"/>
          <w:sz w:val="24"/>
          <w:szCs w:val="24"/>
        </w:rPr>
        <w:t>,</w:t>
      </w:r>
      <w:r w:rsidRPr="004A576E">
        <w:rPr>
          <w:rFonts w:ascii="Arial" w:hAnsi="Arial" w:cs="Arial"/>
          <w:sz w:val="24"/>
          <w:szCs w:val="24"/>
        </w:rPr>
        <w:t xml:space="preserve"> en la infraestructura necesaria</w:t>
      </w:r>
      <w:r w:rsidR="00A96D72" w:rsidRPr="004A576E">
        <w:rPr>
          <w:rFonts w:ascii="Arial" w:hAnsi="Arial" w:cs="Arial"/>
          <w:sz w:val="24"/>
          <w:szCs w:val="24"/>
        </w:rPr>
        <w:t>,</w:t>
      </w:r>
      <w:r w:rsidRPr="004A576E">
        <w:rPr>
          <w:rFonts w:ascii="Arial" w:hAnsi="Arial" w:cs="Arial"/>
          <w:sz w:val="24"/>
          <w:szCs w:val="24"/>
        </w:rPr>
        <w:t xml:space="preserve"> en los requisitos para ser beneficiario</w:t>
      </w:r>
      <w:r w:rsidR="00A96D72" w:rsidRPr="004A576E">
        <w:rPr>
          <w:rFonts w:ascii="Arial" w:hAnsi="Arial" w:cs="Arial"/>
          <w:sz w:val="24"/>
          <w:szCs w:val="24"/>
        </w:rPr>
        <w:t>,</w:t>
      </w:r>
      <w:r w:rsidRPr="004A576E">
        <w:rPr>
          <w:rFonts w:ascii="Arial" w:hAnsi="Arial" w:cs="Arial"/>
          <w:sz w:val="24"/>
          <w:szCs w:val="24"/>
        </w:rPr>
        <w:t xml:space="preserve"> en el aprovechamiento del tiempo después de la jornada escolar</w:t>
      </w:r>
      <w:r w:rsidR="00A96D72" w:rsidRPr="004A576E">
        <w:rPr>
          <w:rFonts w:ascii="Arial" w:hAnsi="Arial" w:cs="Arial"/>
          <w:sz w:val="24"/>
          <w:szCs w:val="24"/>
        </w:rPr>
        <w:t>,</w:t>
      </w:r>
      <w:r w:rsidRPr="004A576E">
        <w:rPr>
          <w:rFonts w:ascii="Arial" w:hAnsi="Arial" w:cs="Arial"/>
          <w:sz w:val="24"/>
          <w:szCs w:val="24"/>
        </w:rPr>
        <w:t xml:space="preserve"> en la articulación de la estrategia con el proyecto educativo institucional promoviendo</w:t>
      </w:r>
      <w:r w:rsidR="00A96D72" w:rsidRPr="004A576E">
        <w:rPr>
          <w:rFonts w:ascii="Arial" w:hAnsi="Arial" w:cs="Arial"/>
          <w:sz w:val="24"/>
          <w:szCs w:val="24"/>
        </w:rPr>
        <w:t>,</w:t>
      </w:r>
      <w:r w:rsidRPr="004A576E">
        <w:rPr>
          <w:rFonts w:ascii="Arial" w:hAnsi="Arial" w:cs="Arial"/>
          <w:sz w:val="24"/>
          <w:szCs w:val="24"/>
        </w:rPr>
        <w:t xml:space="preserve"> en la financiación y en la administración y seguimiento frente a esos recursos y en las responsabilidades que los diferentes actores tienen. </w:t>
      </w:r>
    </w:p>
    <w:p w14:paraId="694913CB" w14:textId="77777777" w:rsidR="00C87E11" w:rsidRPr="004A576E" w:rsidRDefault="00C87E11" w:rsidP="004A576E">
      <w:pPr>
        <w:spacing w:after="0" w:line="240" w:lineRule="auto"/>
        <w:jc w:val="both"/>
        <w:rPr>
          <w:rFonts w:ascii="Arial" w:hAnsi="Arial" w:cs="Arial"/>
          <w:sz w:val="24"/>
          <w:szCs w:val="24"/>
        </w:rPr>
      </w:pPr>
    </w:p>
    <w:p w14:paraId="0D42CD7B" w14:textId="16594502" w:rsidR="00DC4FC3" w:rsidRPr="004A576E" w:rsidRDefault="00DC4FC3" w:rsidP="004A576E">
      <w:pPr>
        <w:spacing w:after="0" w:line="240" w:lineRule="auto"/>
        <w:jc w:val="both"/>
        <w:rPr>
          <w:rFonts w:ascii="Arial" w:hAnsi="Arial" w:cs="Arial"/>
          <w:sz w:val="24"/>
          <w:szCs w:val="24"/>
        </w:rPr>
      </w:pPr>
      <w:r w:rsidRPr="004A576E">
        <w:rPr>
          <w:rFonts w:ascii="Arial" w:hAnsi="Arial" w:cs="Arial"/>
          <w:sz w:val="24"/>
          <w:szCs w:val="24"/>
        </w:rPr>
        <w:t xml:space="preserve">Finalmente, se requiere la reglamentación de la estrategia de residencia escolar para generar condiciones adecuadas de acompañamiento, cuidado, hospedaje, alimentación y el desarrollo de proyectos y acciones pedagógicas orientadas al fortalecimiento de las competencias básicas de los estudiantes residentes en función de garantizar una educación pertinente y de calidad. De esta manera se podrá fortalecer la estrategia en </w:t>
      </w:r>
      <w:r w:rsidRPr="004A576E">
        <w:rPr>
          <w:rFonts w:ascii="Arial" w:hAnsi="Arial" w:cs="Arial"/>
          <w:sz w:val="24"/>
          <w:szCs w:val="24"/>
        </w:rPr>
        <w:lastRenderedPageBreak/>
        <w:t>aquellos establecimientos que realmente la necesitan implementar</w:t>
      </w:r>
      <w:r w:rsidR="00A96D72" w:rsidRPr="004A576E">
        <w:rPr>
          <w:rFonts w:ascii="Arial" w:hAnsi="Arial" w:cs="Arial"/>
          <w:sz w:val="24"/>
          <w:szCs w:val="24"/>
        </w:rPr>
        <w:t>, asó como</w:t>
      </w:r>
      <w:r w:rsidRPr="004A576E">
        <w:rPr>
          <w:rFonts w:ascii="Arial" w:hAnsi="Arial" w:cs="Arial"/>
          <w:sz w:val="24"/>
          <w:szCs w:val="24"/>
        </w:rPr>
        <w:t xml:space="preserve"> se podrá controlar su incremento descontrolado. </w:t>
      </w:r>
    </w:p>
    <w:p w14:paraId="05F273A9" w14:textId="77777777" w:rsidR="00AE04BB" w:rsidRPr="004A576E" w:rsidRDefault="00AE04BB" w:rsidP="004A576E">
      <w:pPr>
        <w:spacing w:after="0" w:line="240" w:lineRule="auto"/>
        <w:jc w:val="both"/>
        <w:rPr>
          <w:rFonts w:ascii="Arial" w:hAnsi="Arial" w:cs="Arial"/>
          <w:b/>
          <w:sz w:val="24"/>
          <w:szCs w:val="24"/>
        </w:rPr>
      </w:pPr>
    </w:p>
    <w:p w14:paraId="6277394B" w14:textId="1EFE96C3" w:rsidR="00917835" w:rsidRPr="004A576E" w:rsidRDefault="00917835" w:rsidP="00C87E11">
      <w:pPr>
        <w:spacing w:after="0" w:line="240" w:lineRule="auto"/>
        <w:jc w:val="both"/>
        <w:rPr>
          <w:rFonts w:ascii="Arial" w:hAnsi="Arial" w:cs="Arial"/>
          <w:b/>
          <w:sz w:val="24"/>
          <w:szCs w:val="24"/>
        </w:rPr>
      </w:pPr>
      <w:r w:rsidRPr="004A576E">
        <w:rPr>
          <w:rFonts w:ascii="Arial" w:hAnsi="Arial" w:cs="Arial"/>
          <w:b/>
          <w:sz w:val="24"/>
          <w:szCs w:val="24"/>
        </w:rPr>
        <w:t>2.</w:t>
      </w:r>
      <w:r w:rsidRPr="004A576E">
        <w:rPr>
          <w:rFonts w:ascii="Arial" w:hAnsi="Arial" w:cs="Arial"/>
          <w:b/>
          <w:sz w:val="24"/>
          <w:szCs w:val="24"/>
        </w:rPr>
        <w:tab/>
        <w:t>El ámbito de aplicación del respectivo acto y los sujetos a quienes va dirigido</w:t>
      </w:r>
    </w:p>
    <w:p w14:paraId="27EA739C" w14:textId="77777777" w:rsidR="00A66CD3" w:rsidRPr="004A576E" w:rsidRDefault="00A66CD3" w:rsidP="004A576E">
      <w:pPr>
        <w:spacing w:after="0" w:line="240" w:lineRule="auto"/>
        <w:jc w:val="both"/>
        <w:rPr>
          <w:rFonts w:ascii="Arial" w:hAnsi="Arial" w:cs="Arial"/>
          <w:b/>
          <w:sz w:val="24"/>
          <w:szCs w:val="24"/>
        </w:rPr>
      </w:pPr>
    </w:p>
    <w:p w14:paraId="721FCFCA" w14:textId="79B90BF4" w:rsidR="00B27389" w:rsidRPr="004A576E" w:rsidRDefault="00A66CD3" w:rsidP="004A576E">
      <w:pPr>
        <w:spacing w:after="0" w:line="240" w:lineRule="auto"/>
        <w:jc w:val="both"/>
        <w:rPr>
          <w:rFonts w:ascii="Arial" w:hAnsi="Arial" w:cs="Arial"/>
          <w:sz w:val="24"/>
          <w:szCs w:val="24"/>
        </w:rPr>
      </w:pPr>
      <w:r w:rsidRPr="004A576E">
        <w:rPr>
          <w:rFonts w:ascii="Arial" w:hAnsi="Arial" w:cs="Arial"/>
          <w:sz w:val="24"/>
          <w:szCs w:val="24"/>
        </w:rPr>
        <w:t xml:space="preserve">El proyecto de decreto se encuentra dirigido </w:t>
      </w:r>
      <w:r w:rsidR="00B27389" w:rsidRPr="004A576E">
        <w:rPr>
          <w:rFonts w:ascii="Arial" w:hAnsi="Arial" w:cs="Arial"/>
          <w:sz w:val="24"/>
          <w:szCs w:val="24"/>
        </w:rPr>
        <w:t xml:space="preserve">a las entidades territoriales certificadas en educación, a los establecimientos educativos que implementan o llegaren a implementar la estrategia de residencia escolar, así como al Ministerio de Educación Nacional. </w:t>
      </w:r>
    </w:p>
    <w:p w14:paraId="62773956" w14:textId="77777777" w:rsidR="00917835" w:rsidRPr="004A576E" w:rsidRDefault="00917835" w:rsidP="004A576E">
      <w:pPr>
        <w:spacing w:after="0" w:line="240" w:lineRule="auto"/>
        <w:jc w:val="both"/>
        <w:rPr>
          <w:rFonts w:ascii="Arial" w:hAnsi="Arial" w:cs="Arial"/>
          <w:sz w:val="24"/>
          <w:szCs w:val="24"/>
        </w:rPr>
      </w:pPr>
    </w:p>
    <w:p w14:paraId="62773957" w14:textId="6A512CBC" w:rsidR="00917835" w:rsidRPr="004A576E" w:rsidRDefault="00917835" w:rsidP="00C87E11">
      <w:pPr>
        <w:spacing w:after="0" w:line="240" w:lineRule="auto"/>
        <w:jc w:val="both"/>
        <w:rPr>
          <w:rFonts w:ascii="Arial" w:hAnsi="Arial" w:cs="Arial"/>
          <w:b/>
          <w:sz w:val="24"/>
          <w:szCs w:val="24"/>
        </w:rPr>
      </w:pPr>
      <w:r w:rsidRPr="004A576E">
        <w:rPr>
          <w:rFonts w:ascii="Arial" w:hAnsi="Arial" w:cs="Arial"/>
          <w:b/>
          <w:sz w:val="24"/>
          <w:szCs w:val="24"/>
        </w:rPr>
        <w:t>3.</w:t>
      </w:r>
      <w:r w:rsidRPr="004A576E">
        <w:rPr>
          <w:rFonts w:ascii="Arial" w:hAnsi="Arial" w:cs="Arial"/>
          <w:b/>
          <w:sz w:val="24"/>
          <w:szCs w:val="24"/>
        </w:rPr>
        <w:tab/>
        <w:t>Viabilidad jurídica</w:t>
      </w:r>
    </w:p>
    <w:p w14:paraId="472E17CA" w14:textId="77777777" w:rsidR="00A66CD3" w:rsidRPr="004A576E" w:rsidRDefault="00A66CD3" w:rsidP="004A576E">
      <w:pPr>
        <w:spacing w:after="0" w:line="240" w:lineRule="auto"/>
        <w:jc w:val="both"/>
        <w:rPr>
          <w:rFonts w:ascii="Arial" w:hAnsi="Arial" w:cs="Arial"/>
          <w:b/>
          <w:sz w:val="24"/>
          <w:szCs w:val="24"/>
        </w:rPr>
      </w:pPr>
    </w:p>
    <w:p w14:paraId="62773958" w14:textId="4B0C929D" w:rsidR="00917835" w:rsidRPr="004A576E" w:rsidRDefault="00917835" w:rsidP="004A576E">
      <w:pPr>
        <w:pStyle w:val="Prrafodelista"/>
        <w:numPr>
          <w:ilvl w:val="1"/>
          <w:numId w:val="6"/>
        </w:numPr>
        <w:spacing w:after="0" w:line="240" w:lineRule="auto"/>
        <w:jc w:val="both"/>
        <w:rPr>
          <w:rFonts w:ascii="Arial" w:hAnsi="Arial" w:cs="Arial"/>
          <w:b/>
          <w:sz w:val="24"/>
          <w:szCs w:val="24"/>
        </w:rPr>
      </w:pPr>
      <w:r w:rsidRPr="004A576E">
        <w:rPr>
          <w:rFonts w:ascii="Arial" w:hAnsi="Arial" w:cs="Arial"/>
          <w:b/>
          <w:sz w:val="24"/>
          <w:szCs w:val="24"/>
        </w:rPr>
        <w:t>Normas que otorgan la competencia.</w:t>
      </w:r>
    </w:p>
    <w:p w14:paraId="088D7A58" w14:textId="77777777" w:rsidR="00A66CD3" w:rsidRPr="004A576E" w:rsidRDefault="00A66CD3" w:rsidP="004A576E">
      <w:pPr>
        <w:pStyle w:val="Prrafodelista"/>
        <w:spacing w:after="0" w:line="240" w:lineRule="auto"/>
        <w:ind w:left="705"/>
        <w:jc w:val="both"/>
        <w:rPr>
          <w:rFonts w:ascii="Arial" w:hAnsi="Arial" w:cs="Arial"/>
          <w:b/>
          <w:sz w:val="24"/>
          <w:szCs w:val="24"/>
        </w:rPr>
      </w:pPr>
    </w:p>
    <w:p w14:paraId="0075B06D" w14:textId="77777777" w:rsidR="00A66CD3" w:rsidRPr="004A576E" w:rsidRDefault="00A66CD3" w:rsidP="00A66CD3">
      <w:pPr>
        <w:spacing w:after="0" w:line="240" w:lineRule="auto"/>
        <w:jc w:val="both"/>
        <w:rPr>
          <w:rFonts w:ascii="Arial" w:hAnsi="Arial" w:cs="Arial"/>
          <w:sz w:val="24"/>
          <w:szCs w:val="24"/>
        </w:rPr>
      </w:pPr>
      <w:r w:rsidRPr="004A576E">
        <w:rPr>
          <w:rFonts w:ascii="Arial" w:hAnsi="Arial" w:cs="Arial"/>
          <w:sz w:val="24"/>
          <w:szCs w:val="24"/>
        </w:rPr>
        <w:t>i) El artículo 189 de la Constitución Política en su numeral 11 establece que corresponde al presidente de la República, ejercer la potestad reglamentaria mediante la expedición de los decretos, resoluciones y órdenes necesarios para la cumplida ejecución de las leyes.</w:t>
      </w:r>
    </w:p>
    <w:p w14:paraId="169F831D" w14:textId="77777777" w:rsidR="00A66CD3" w:rsidRPr="004A576E" w:rsidRDefault="00A66CD3" w:rsidP="004A576E">
      <w:pPr>
        <w:spacing w:after="0" w:line="240" w:lineRule="auto"/>
        <w:jc w:val="both"/>
        <w:rPr>
          <w:rFonts w:ascii="Arial" w:hAnsi="Arial" w:cs="Arial"/>
          <w:sz w:val="24"/>
          <w:szCs w:val="24"/>
        </w:rPr>
      </w:pPr>
    </w:p>
    <w:p w14:paraId="6A81E0C8" w14:textId="68B6BA7B" w:rsidR="00B27389" w:rsidRPr="004A576E" w:rsidRDefault="00A66CD3" w:rsidP="004A576E">
      <w:pPr>
        <w:spacing w:after="0" w:line="240" w:lineRule="auto"/>
        <w:jc w:val="both"/>
        <w:rPr>
          <w:rFonts w:ascii="Arial" w:hAnsi="Arial" w:cs="Arial"/>
          <w:sz w:val="24"/>
          <w:szCs w:val="24"/>
        </w:rPr>
      </w:pPr>
      <w:r w:rsidRPr="004A576E">
        <w:rPr>
          <w:rFonts w:ascii="Arial" w:hAnsi="Arial" w:cs="Arial"/>
          <w:sz w:val="24"/>
          <w:szCs w:val="24"/>
        </w:rPr>
        <w:t>ii)</w:t>
      </w:r>
      <w:r w:rsidR="00B27389" w:rsidRPr="004A576E">
        <w:rPr>
          <w:rFonts w:ascii="Arial" w:hAnsi="Arial" w:cs="Arial"/>
          <w:sz w:val="24"/>
          <w:szCs w:val="24"/>
        </w:rPr>
        <w:t xml:space="preserve">El artículo 2 de la Ley 115 de 1994 </w:t>
      </w:r>
      <w:r w:rsidRPr="004A576E">
        <w:rPr>
          <w:rFonts w:ascii="Arial" w:hAnsi="Arial" w:cs="Arial"/>
          <w:sz w:val="24"/>
          <w:szCs w:val="24"/>
        </w:rPr>
        <w:t>«</w:t>
      </w:r>
      <w:r w:rsidRPr="004A576E">
        <w:rPr>
          <w:rFonts w:ascii="Arial" w:hAnsi="Arial" w:cs="Arial"/>
          <w:i/>
          <w:sz w:val="24"/>
          <w:szCs w:val="24"/>
        </w:rPr>
        <w:t>L</w:t>
      </w:r>
      <w:r w:rsidR="00B27389" w:rsidRPr="004A576E">
        <w:rPr>
          <w:rFonts w:ascii="Arial" w:hAnsi="Arial" w:cs="Arial"/>
          <w:i/>
          <w:sz w:val="24"/>
          <w:szCs w:val="24"/>
        </w:rPr>
        <w:t>ey general de educación</w:t>
      </w:r>
      <w:r w:rsidRPr="004A576E">
        <w:rPr>
          <w:rFonts w:ascii="Arial" w:hAnsi="Arial" w:cs="Arial"/>
          <w:i/>
          <w:sz w:val="24"/>
          <w:szCs w:val="24"/>
        </w:rPr>
        <w:t>»</w:t>
      </w:r>
      <w:r w:rsidR="00B27389" w:rsidRPr="004A576E">
        <w:rPr>
          <w:rFonts w:ascii="Arial" w:hAnsi="Arial" w:cs="Arial"/>
          <w:i/>
          <w:sz w:val="24"/>
          <w:szCs w:val="24"/>
        </w:rPr>
        <w:t xml:space="preserve"> establece que </w:t>
      </w:r>
      <w:r w:rsidR="00B27389" w:rsidRPr="004A576E">
        <w:rPr>
          <w:rFonts w:ascii="Arial" w:hAnsi="Arial" w:cs="Arial"/>
          <w:sz w:val="24"/>
          <w:szCs w:val="24"/>
        </w:rPr>
        <w:t xml:space="preserve">el servicio educativo comprende, entre otros, los establecimientos educativos, los recursos humanos, tecnológicos, metodológicos, materiales, administrativos y financieros, articulados en procesos y estructuras para alcanzar los objetivos de la educación.  </w:t>
      </w:r>
    </w:p>
    <w:p w14:paraId="2E8F6768" w14:textId="77777777" w:rsidR="00A66CD3" w:rsidRPr="004A576E" w:rsidRDefault="00A66CD3" w:rsidP="00C87E11">
      <w:pPr>
        <w:spacing w:after="0" w:line="240" w:lineRule="auto"/>
        <w:jc w:val="both"/>
        <w:rPr>
          <w:rFonts w:ascii="Arial" w:hAnsi="Arial" w:cs="Arial"/>
          <w:sz w:val="24"/>
          <w:szCs w:val="24"/>
        </w:rPr>
      </w:pPr>
    </w:p>
    <w:p w14:paraId="4D3E8026" w14:textId="078F2869" w:rsidR="00A66CD3" w:rsidRPr="004A576E" w:rsidRDefault="00A66CD3" w:rsidP="00C87E11">
      <w:pPr>
        <w:spacing w:after="0" w:line="240" w:lineRule="auto"/>
        <w:jc w:val="both"/>
        <w:rPr>
          <w:rFonts w:ascii="Arial" w:hAnsi="Arial" w:cs="Arial"/>
          <w:sz w:val="24"/>
          <w:szCs w:val="24"/>
        </w:rPr>
      </w:pPr>
      <w:r w:rsidRPr="004A576E">
        <w:rPr>
          <w:rFonts w:ascii="Arial" w:hAnsi="Arial" w:cs="Arial"/>
          <w:sz w:val="24"/>
          <w:szCs w:val="24"/>
        </w:rPr>
        <w:t>iii) El artículo 148 de la Ley 115 de 1994 señala que dentro de las competencias del Ministerio de Educación Nacional se encuentra preparar los actos administrativos que en el marco de sus funciones y de acuerdo con las funciones que tiene asignadas deba desarrollar.</w:t>
      </w:r>
    </w:p>
    <w:p w14:paraId="7AE5D852" w14:textId="77777777" w:rsidR="00A66CD3" w:rsidRPr="004A576E" w:rsidRDefault="00A66CD3" w:rsidP="00C87E11">
      <w:pPr>
        <w:spacing w:after="0" w:line="240" w:lineRule="auto"/>
        <w:jc w:val="both"/>
        <w:rPr>
          <w:rFonts w:ascii="Arial" w:hAnsi="Arial" w:cs="Arial"/>
          <w:sz w:val="24"/>
          <w:szCs w:val="24"/>
        </w:rPr>
      </w:pPr>
    </w:p>
    <w:p w14:paraId="2BF32554" w14:textId="77777777" w:rsidR="00E2626D" w:rsidRPr="004A576E" w:rsidRDefault="00E2626D" w:rsidP="00C87E11">
      <w:pPr>
        <w:spacing w:after="0" w:line="240" w:lineRule="auto"/>
        <w:jc w:val="both"/>
        <w:rPr>
          <w:rFonts w:ascii="Arial" w:hAnsi="Arial" w:cs="Arial"/>
          <w:sz w:val="24"/>
          <w:szCs w:val="24"/>
        </w:rPr>
      </w:pPr>
      <w:r w:rsidRPr="004A576E">
        <w:rPr>
          <w:rFonts w:ascii="Arial" w:hAnsi="Arial" w:cs="Arial"/>
          <w:sz w:val="24"/>
          <w:szCs w:val="24"/>
        </w:rPr>
        <w:t xml:space="preserve">iv) </w:t>
      </w:r>
      <w:r w:rsidR="00B27389" w:rsidRPr="004A576E">
        <w:rPr>
          <w:rFonts w:ascii="Arial" w:hAnsi="Arial" w:cs="Arial"/>
          <w:sz w:val="24"/>
          <w:szCs w:val="24"/>
        </w:rPr>
        <w:t xml:space="preserve">El artículo 5 de la Ley 715 de 2001 establece las competencias que en materia de educación esta cartera tiene a cargo y que se relacionan precisamente con la prestación del servicio público de la educación en sus niveles preescolar, básica y media, en el área urbana y rural. </w:t>
      </w:r>
    </w:p>
    <w:p w14:paraId="590613AB" w14:textId="77777777" w:rsidR="00E2626D" w:rsidRPr="004A576E" w:rsidRDefault="00E2626D" w:rsidP="00C87E11">
      <w:pPr>
        <w:spacing w:after="0" w:line="240" w:lineRule="auto"/>
        <w:jc w:val="both"/>
        <w:rPr>
          <w:rFonts w:ascii="Arial" w:hAnsi="Arial" w:cs="Arial"/>
          <w:sz w:val="24"/>
          <w:szCs w:val="24"/>
        </w:rPr>
      </w:pPr>
    </w:p>
    <w:p w14:paraId="6277395B" w14:textId="1ED42200" w:rsidR="00917835" w:rsidRPr="004A576E" w:rsidRDefault="00917835" w:rsidP="004A576E">
      <w:pPr>
        <w:spacing w:after="0" w:line="240" w:lineRule="auto"/>
        <w:jc w:val="both"/>
        <w:rPr>
          <w:rFonts w:ascii="Arial" w:hAnsi="Arial" w:cs="Arial"/>
          <w:b/>
          <w:sz w:val="24"/>
          <w:szCs w:val="24"/>
        </w:rPr>
      </w:pPr>
      <w:r w:rsidRPr="004A576E">
        <w:rPr>
          <w:rFonts w:ascii="Arial" w:hAnsi="Arial" w:cs="Arial"/>
          <w:b/>
          <w:sz w:val="24"/>
          <w:szCs w:val="24"/>
        </w:rPr>
        <w:t>3.2</w:t>
      </w:r>
      <w:r w:rsidRPr="004A576E">
        <w:rPr>
          <w:rFonts w:ascii="Arial" w:hAnsi="Arial" w:cs="Arial"/>
          <w:b/>
          <w:sz w:val="24"/>
          <w:szCs w:val="24"/>
        </w:rPr>
        <w:tab/>
        <w:t>Vigencia de la ley o norma reglamentada o desarrollada</w:t>
      </w:r>
    </w:p>
    <w:p w14:paraId="388D4D26" w14:textId="77777777" w:rsidR="00E2626D" w:rsidRPr="004A576E" w:rsidRDefault="00E2626D" w:rsidP="00C87E11">
      <w:pPr>
        <w:spacing w:after="0" w:line="240" w:lineRule="auto"/>
        <w:jc w:val="both"/>
        <w:rPr>
          <w:rFonts w:ascii="Arial" w:hAnsi="Arial" w:cs="Arial"/>
          <w:sz w:val="24"/>
          <w:szCs w:val="24"/>
        </w:rPr>
      </w:pPr>
    </w:p>
    <w:p w14:paraId="6277395C" w14:textId="30F73F1C" w:rsidR="00917835" w:rsidRPr="004A576E" w:rsidRDefault="00C92738" w:rsidP="004A576E">
      <w:pPr>
        <w:spacing w:after="0" w:line="240" w:lineRule="auto"/>
        <w:jc w:val="both"/>
        <w:rPr>
          <w:rFonts w:ascii="Arial" w:hAnsi="Arial" w:cs="Arial"/>
          <w:sz w:val="24"/>
          <w:szCs w:val="24"/>
        </w:rPr>
      </w:pPr>
      <w:r w:rsidRPr="004A576E">
        <w:rPr>
          <w:rFonts w:ascii="Arial" w:hAnsi="Arial" w:cs="Arial"/>
          <w:sz w:val="24"/>
          <w:szCs w:val="24"/>
        </w:rPr>
        <w:t>El artículo 189 de la Constituci</w:t>
      </w:r>
      <w:r w:rsidR="002F20FF" w:rsidRPr="004A576E">
        <w:rPr>
          <w:rFonts w:ascii="Arial" w:hAnsi="Arial" w:cs="Arial"/>
          <w:sz w:val="24"/>
          <w:szCs w:val="24"/>
        </w:rPr>
        <w:t>ón Política, el artículo 2 y 148 de la Ley 115 de 1994 y el artículo 5 de la Ley 715 de 2001, se encuentran vigentes.</w:t>
      </w:r>
    </w:p>
    <w:p w14:paraId="44DFEC9D" w14:textId="77777777" w:rsidR="00A163B3" w:rsidRPr="004A576E" w:rsidRDefault="00A163B3" w:rsidP="004A576E">
      <w:pPr>
        <w:spacing w:after="0" w:line="240" w:lineRule="auto"/>
        <w:jc w:val="both"/>
        <w:rPr>
          <w:rFonts w:ascii="Arial" w:hAnsi="Arial" w:cs="Arial"/>
          <w:b/>
          <w:sz w:val="24"/>
          <w:szCs w:val="24"/>
        </w:rPr>
      </w:pPr>
    </w:p>
    <w:p w14:paraId="6277395D" w14:textId="71AE4026" w:rsidR="00917835" w:rsidRPr="004A576E" w:rsidRDefault="00917835" w:rsidP="004A576E">
      <w:pPr>
        <w:spacing w:after="0" w:line="240" w:lineRule="auto"/>
        <w:jc w:val="both"/>
        <w:rPr>
          <w:rFonts w:ascii="Arial" w:hAnsi="Arial" w:cs="Arial"/>
          <w:b/>
          <w:sz w:val="24"/>
          <w:szCs w:val="24"/>
        </w:rPr>
      </w:pPr>
      <w:r w:rsidRPr="004A576E">
        <w:rPr>
          <w:rFonts w:ascii="Arial" w:hAnsi="Arial" w:cs="Arial"/>
          <w:b/>
          <w:sz w:val="24"/>
          <w:szCs w:val="24"/>
        </w:rPr>
        <w:t>3.3</w:t>
      </w:r>
      <w:r w:rsidRPr="004A576E">
        <w:rPr>
          <w:rFonts w:ascii="Arial" w:hAnsi="Arial" w:cs="Arial"/>
          <w:b/>
          <w:sz w:val="24"/>
          <w:szCs w:val="24"/>
        </w:rPr>
        <w:tab/>
        <w:t>Las disposiciones derogadas, subrogadas, modificadas, adicionadas o sustituidas.</w:t>
      </w:r>
    </w:p>
    <w:p w14:paraId="4724A393" w14:textId="77777777" w:rsidR="008846F4" w:rsidRPr="004A576E" w:rsidRDefault="008846F4" w:rsidP="00C87E11">
      <w:pPr>
        <w:spacing w:after="0" w:line="240" w:lineRule="auto"/>
        <w:jc w:val="both"/>
        <w:rPr>
          <w:rFonts w:ascii="Arial" w:hAnsi="Arial" w:cs="Arial"/>
          <w:sz w:val="24"/>
          <w:szCs w:val="24"/>
        </w:rPr>
      </w:pPr>
    </w:p>
    <w:p w14:paraId="6277395F" w14:textId="54D3BAAB" w:rsidR="00917835" w:rsidRPr="004A576E" w:rsidRDefault="008846F4" w:rsidP="004A576E">
      <w:pPr>
        <w:spacing w:after="0" w:line="240" w:lineRule="auto"/>
        <w:jc w:val="both"/>
        <w:rPr>
          <w:rFonts w:ascii="Arial" w:hAnsi="Arial" w:cs="Arial"/>
          <w:sz w:val="24"/>
          <w:szCs w:val="24"/>
        </w:rPr>
      </w:pPr>
      <w:r w:rsidRPr="004A576E">
        <w:rPr>
          <w:rFonts w:ascii="Arial" w:hAnsi="Arial" w:cs="Arial"/>
          <w:sz w:val="24"/>
          <w:szCs w:val="24"/>
        </w:rPr>
        <w:t>El proyecto de decreto</w:t>
      </w:r>
      <w:r w:rsidR="0072475F" w:rsidRPr="004A576E">
        <w:rPr>
          <w:rFonts w:ascii="Arial" w:hAnsi="Arial" w:cs="Arial"/>
          <w:sz w:val="24"/>
          <w:szCs w:val="24"/>
        </w:rPr>
        <w:t xml:space="preserve"> adiciona la Sección 9 al Capítulo 5, Título 3, Parte 3, Libro 2 del Decreto 1075 de 2015 </w:t>
      </w:r>
      <w:r w:rsidRPr="004A576E">
        <w:rPr>
          <w:rFonts w:ascii="Arial" w:hAnsi="Arial" w:cs="Arial"/>
          <w:sz w:val="24"/>
          <w:szCs w:val="24"/>
        </w:rPr>
        <w:t>«</w:t>
      </w:r>
      <w:r w:rsidR="0072475F" w:rsidRPr="004A576E">
        <w:rPr>
          <w:rFonts w:ascii="Arial" w:hAnsi="Arial" w:cs="Arial"/>
          <w:sz w:val="24"/>
          <w:szCs w:val="24"/>
        </w:rPr>
        <w:t>Único Reglamentario del Sector Educación</w:t>
      </w:r>
      <w:r w:rsidRPr="004A576E">
        <w:rPr>
          <w:rFonts w:ascii="Arial" w:hAnsi="Arial" w:cs="Arial"/>
          <w:sz w:val="24"/>
          <w:szCs w:val="24"/>
        </w:rPr>
        <w:t>»</w:t>
      </w:r>
      <w:r w:rsidR="0072475F" w:rsidRPr="004A576E">
        <w:rPr>
          <w:rFonts w:ascii="Arial" w:hAnsi="Arial" w:cs="Arial"/>
          <w:sz w:val="24"/>
          <w:szCs w:val="24"/>
        </w:rPr>
        <w:t>.</w:t>
      </w:r>
    </w:p>
    <w:p w14:paraId="0CD76DF8" w14:textId="50A1D24A" w:rsidR="00A163B3" w:rsidRPr="004A576E" w:rsidRDefault="00A163B3" w:rsidP="004A576E">
      <w:pPr>
        <w:spacing w:after="0" w:line="240" w:lineRule="auto"/>
        <w:jc w:val="both"/>
        <w:rPr>
          <w:rFonts w:ascii="Arial" w:hAnsi="Arial" w:cs="Arial"/>
          <w:sz w:val="24"/>
          <w:szCs w:val="24"/>
        </w:rPr>
      </w:pPr>
    </w:p>
    <w:p w14:paraId="62773963" w14:textId="77777777" w:rsidR="00917835" w:rsidRPr="004A576E" w:rsidRDefault="00917835" w:rsidP="004A576E">
      <w:pPr>
        <w:spacing w:after="0" w:line="240" w:lineRule="auto"/>
        <w:jc w:val="both"/>
        <w:rPr>
          <w:rFonts w:ascii="Arial" w:hAnsi="Arial" w:cs="Arial"/>
          <w:b/>
          <w:sz w:val="24"/>
          <w:szCs w:val="24"/>
        </w:rPr>
      </w:pPr>
      <w:r w:rsidRPr="004A576E">
        <w:rPr>
          <w:rFonts w:ascii="Arial" w:hAnsi="Arial" w:cs="Arial"/>
          <w:b/>
          <w:sz w:val="24"/>
          <w:szCs w:val="24"/>
        </w:rPr>
        <w:lastRenderedPageBreak/>
        <w:t>3.4</w:t>
      </w:r>
      <w:r w:rsidRPr="004A576E">
        <w:rPr>
          <w:rFonts w:ascii="Arial" w:hAnsi="Arial" w:cs="Arial"/>
          <w:b/>
          <w:sz w:val="24"/>
          <w:szCs w:val="24"/>
        </w:rPr>
        <w:tab/>
        <w:t>Revisión y análisis de decisiones judiciales de los órganos de cierre de cada jurisdicción que pudieran tener impacto o ser relevantes para la expedición del acto</w:t>
      </w:r>
    </w:p>
    <w:p w14:paraId="0F3B36CB" w14:textId="77777777" w:rsidR="008846F4" w:rsidRPr="004A576E" w:rsidRDefault="008846F4" w:rsidP="00C87E11">
      <w:pPr>
        <w:spacing w:after="0" w:line="240" w:lineRule="auto"/>
        <w:jc w:val="both"/>
        <w:rPr>
          <w:rFonts w:ascii="Arial" w:hAnsi="Arial" w:cs="Arial"/>
          <w:sz w:val="24"/>
          <w:szCs w:val="24"/>
        </w:rPr>
      </w:pPr>
    </w:p>
    <w:p w14:paraId="62773966" w14:textId="7B7D4133" w:rsidR="00917835" w:rsidRPr="004A576E" w:rsidRDefault="00EC483C" w:rsidP="004A576E">
      <w:pPr>
        <w:spacing w:after="0" w:line="240" w:lineRule="auto"/>
        <w:jc w:val="both"/>
        <w:rPr>
          <w:rFonts w:ascii="Arial" w:hAnsi="Arial" w:cs="Arial"/>
          <w:sz w:val="24"/>
          <w:szCs w:val="24"/>
        </w:rPr>
      </w:pPr>
      <w:r w:rsidRPr="004A576E">
        <w:rPr>
          <w:rFonts w:ascii="Arial" w:hAnsi="Arial" w:cs="Arial"/>
          <w:sz w:val="24"/>
          <w:szCs w:val="24"/>
        </w:rPr>
        <w:t>No se encuentra necesario hacer alusión a ninguna sentencia de los órganos de cierre que verse sobre esta materia.</w:t>
      </w:r>
    </w:p>
    <w:p w14:paraId="5841B388" w14:textId="77777777" w:rsidR="008846F4" w:rsidRPr="004A576E" w:rsidRDefault="008846F4" w:rsidP="00C87E11">
      <w:pPr>
        <w:spacing w:after="0" w:line="240" w:lineRule="auto"/>
        <w:jc w:val="both"/>
        <w:rPr>
          <w:rFonts w:ascii="Arial" w:hAnsi="Arial" w:cs="Arial"/>
          <w:b/>
          <w:sz w:val="24"/>
          <w:szCs w:val="24"/>
        </w:rPr>
      </w:pPr>
    </w:p>
    <w:p w14:paraId="62773967" w14:textId="6DB1C78F" w:rsidR="00917835" w:rsidRPr="004A576E" w:rsidRDefault="00917835" w:rsidP="004A576E">
      <w:pPr>
        <w:spacing w:after="0" w:line="240" w:lineRule="auto"/>
        <w:jc w:val="both"/>
        <w:rPr>
          <w:rFonts w:ascii="Arial" w:hAnsi="Arial" w:cs="Arial"/>
          <w:b/>
          <w:sz w:val="24"/>
          <w:szCs w:val="24"/>
        </w:rPr>
      </w:pPr>
      <w:r w:rsidRPr="004A576E">
        <w:rPr>
          <w:rFonts w:ascii="Arial" w:hAnsi="Arial" w:cs="Arial"/>
          <w:b/>
          <w:sz w:val="24"/>
          <w:szCs w:val="24"/>
        </w:rPr>
        <w:t>3.5</w:t>
      </w:r>
      <w:r w:rsidRPr="004A576E">
        <w:rPr>
          <w:rFonts w:ascii="Arial" w:hAnsi="Arial" w:cs="Arial"/>
          <w:b/>
          <w:sz w:val="24"/>
          <w:szCs w:val="24"/>
        </w:rPr>
        <w:tab/>
        <w:t>Advertencia de cualquier otra circunstancia jurídica que pueda ser relevante para la expedición del acto</w:t>
      </w:r>
    </w:p>
    <w:p w14:paraId="3F98B1B2" w14:textId="77777777" w:rsidR="008846F4" w:rsidRPr="004A576E" w:rsidRDefault="008846F4" w:rsidP="00C87E11">
      <w:pPr>
        <w:spacing w:after="0" w:line="240" w:lineRule="auto"/>
        <w:contextualSpacing/>
        <w:jc w:val="both"/>
        <w:rPr>
          <w:rFonts w:ascii="Arial" w:hAnsi="Arial" w:cs="Arial"/>
          <w:sz w:val="24"/>
          <w:szCs w:val="24"/>
        </w:rPr>
      </w:pPr>
    </w:p>
    <w:p w14:paraId="36B69CD9" w14:textId="62DB1E0F" w:rsidR="00496BCF" w:rsidRPr="004A576E" w:rsidRDefault="008846F4" w:rsidP="004A576E">
      <w:pPr>
        <w:spacing w:after="0" w:line="240" w:lineRule="auto"/>
        <w:contextualSpacing/>
        <w:jc w:val="both"/>
        <w:rPr>
          <w:rFonts w:ascii="Arial" w:hAnsi="Arial" w:cs="Arial"/>
          <w:sz w:val="24"/>
          <w:szCs w:val="24"/>
        </w:rPr>
      </w:pPr>
      <w:r w:rsidRPr="004A576E">
        <w:rPr>
          <w:rFonts w:ascii="Arial" w:hAnsi="Arial" w:cs="Arial"/>
          <w:sz w:val="24"/>
          <w:szCs w:val="24"/>
        </w:rPr>
        <w:t>L</w:t>
      </w:r>
      <w:r w:rsidR="00496BCF" w:rsidRPr="004A576E">
        <w:rPr>
          <w:rFonts w:ascii="Arial" w:hAnsi="Arial" w:cs="Arial"/>
          <w:sz w:val="24"/>
          <w:szCs w:val="24"/>
        </w:rPr>
        <w:t>a Defensoría del Pueblo ha recomendado en repetidas oportunidades al Ministerio de Educación Nacional sobre la necesidad imperiosa de definir la regulación de la estrategia de residencia escolar.</w:t>
      </w:r>
    </w:p>
    <w:p w14:paraId="6277396A" w14:textId="77777777" w:rsidR="00917835" w:rsidRPr="004A576E" w:rsidRDefault="00917835" w:rsidP="004A576E">
      <w:pPr>
        <w:spacing w:after="0" w:line="240" w:lineRule="auto"/>
        <w:jc w:val="both"/>
        <w:rPr>
          <w:rFonts w:ascii="Arial" w:hAnsi="Arial" w:cs="Arial"/>
          <w:sz w:val="24"/>
          <w:szCs w:val="24"/>
        </w:rPr>
      </w:pPr>
    </w:p>
    <w:p w14:paraId="6277396B" w14:textId="77777777" w:rsidR="00917835" w:rsidRPr="004A576E" w:rsidRDefault="00917835" w:rsidP="004A576E">
      <w:pPr>
        <w:spacing w:after="0" w:line="240" w:lineRule="auto"/>
        <w:jc w:val="both"/>
        <w:rPr>
          <w:rFonts w:ascii="Arial" w:hAnsi="Arial" w:cs="Arial"/>
          <w:b/>
          <w:sz w:val="24"/>
          <w:szCs w:val="24"/>
        </w:rPr>
      </w:pPr>
      <w:r w:rsidRPr="004A576E">
        <w:rPr>
          <w:rFonts w:ascii="Arial" w:hAnsi="Arial" w:cs="Arial"/>
          <w:b/>
          <w:sz w:val="24"/>
          <w:szCs w:val="24"/>
        </w:rPr>
        <w:t>4.</w:t>
      </w:r>
      <w:r w:rsidRPr="004A576E">
        <w:rPr>
          <w:rFonts w:ascii="Arial" w:hAnsi="Arial" w:cs="Arial"/>
          <w:b/>
          <w:sz w:val="24"/>
          <w:szCs w:val="24"/>
        </w:rPr>
        <w:tab/>
        <w:t xml:space="preserve">Impacto económico </w:t>
      </w:r>
    </w:p>
    <w:p w14:paraId="68BD5100" w14:textId="77777777" w:rsidR="008846F4" w:rsidRPr="004A576E" w:rsidRDefault="008846F4" w:rsidP="00C87E11">
      <w:pPr>
        <w:spacing w:after="0" w:line="240" w:lineRule="auto"/>
        <w:jc w:val="both"/>
        <w:rPr>
          <w:rFonts w:ascii="Arial" w:hAnsi="Arial" w:cs="Arial"/>
          <w:sz w:val="24"/>
          <w:szCs w:val="24"/>
        </w:rPr>
      </w:pPr>
    </w:p>
    <w:p w14:paraId="2C40501B" w14:textId="77777777" w:rsidR="008846F4" w:rsidRPr="004A576E" w:rsidRDefault="00496BCF" w:rsidP="00C87E11">
      <w:pPr>
        <w:spacing w:after="0" w:line="240" w:lineRule="auto"/>
        <w:jc w:val="both"/>
        <w:rPr>
          <w:rFonts w:ascii="Arial" w:hAnsi="Arial" w:cs="Arial"/>
          <w:sz w:val="24"/>
          <w:szCs w:val="24"/>
        </w:rPr>
      </w:pPr>
      <w:r w:rsidRPr="004A576E">
        <w:rPr>
          <w:rFonts w:ascii="Arial" w:hAnsi="Arial" w:cs="Arial"/>
          <w:sz w:val="24"/>
          <w:szCs w:val="24"/>
        </w:rPr>
        <w:t>La promulgación del d</w:t>
      </w:r>
      <w:r w:rsidR="00D42B57" w:rsidRPr="004A576E">
        <w:rPr>
          <w:rFonts w:ascii="Arial" w:hAnsi="Arial" w:cs="Arial"/>
          <w:sz w:val="24"/>
          <w:szCs w:val="24"/>
        </w:rPr>
        <w:t xml:space="preserve">ecreto no implica la apropiación de </w:t>
      </w:r>
      <w:r w:rsidR="00917835" w:rsidRPr="004A576E">
        <w:rPr>
          <w:rFonts w:ascii="Arial" w:hAnsi="Arial" w:cs="Arial"/>
          <w:sz w:val="24"/>
          <w:szCs w:val="24"/>
        </w:rPr>
        <w:t>recursos ad</w:t>
      </w:r>
      <w:r w:rsidR="003137DA" w:rsidRPr="004A576E">
        <w:rPr>
          <w:rFonts w:ascii="Arial" w:hAnsi="Arial" w:cs="Arial"/>
          <w:sz w:val="24"/>
          <w:szCs w:val="24"/>
        </w:rPr>
        <w:t>icionales que provengan del P</w:t>
      </w:r>
      <w:r w:rsidR="008846F4" w:rsidRPr="004A576E">
        <w:rPr>
          <w:rFonts w:ascii="Arial" w:hAnsi="Arial" w:cs="Arial"/>
          <w:sz w:val="24"/>
          <w:szCs w:val="24"/>
        </w:rPr>
        <w:t xml:space="preserve">resupuesto </w:t>
      </w:r>
      <w:r w:rsidR="003137DA" w:rsidRPr="004A576E">
        <w:rPr>
          <w:rFonts w:ascii="Arial" w:hAnsi="Arial" w:cs="Arial"/>
          <w:sz w:val="24"/>
          <w:szCs w:val="24"/>
        </w:rPr>
        <w:t>G</w:t>
      </w:r>
      <w:r w:rsidR="008846F4" w:rsidRPr="004A576E">
        <w:rPr>
          <w:rFonts w:ascii="Arial" w:hAnsi="Arial" w:cs="Arial"/>
          <w:sz w:val="24"/>
          <w:szCs w:val="24"/>
        </w:rPr>
        <w:t xml:space="preserve">eneral de la </w:t>
      </w:r>
      <w:r w:rsidR="003137DA" w:rsidRPr="004A576E">
        <w:rPr>
          <w:rFonts w:ascii="Arial" w:hAnsi="Arial" w:cs="Arial"/>
          <w:sz w:val="24"/>
          <w:szCs w:val="24"/>
        </w:rPr>
        <w:t>N</w:t>
      </w:r>
      <w:r w:rsidR="008846F4" w:rsidRPr="004A576E">
        <w:rPr>
          <w:rFonts w:ascii="Arial" w:hAnsi="Arial" w:cs="Arial"/>
          <w:sz w:val="24"/>
          <w:szCs w:val="24"/>
        </w:rPr>
        <w:t>ación</w:t>
      </w:r>
      <w:r w:rsidR="003137DA" w:rsidRPr="004A576E">
        <w:rPr>
          <w:rFonts w:ascii="Arial" w:hAnsi="Arial" w:cs="Arial"/>
          <w:sz w:val="24"/>
          <w:szCs w:val="24"/>
        </w:rPr>
        <w:t>.</w:t>
      </w:r>
    </w:p>
    <w:p w14:paraId="4BACF8D1" w14:textId="4546127E" w:rsidR="003137DA" w:rsidRPr="004A576E" w:rsidRDefault="003137DA" w:rsidP="004A576E">
      <w:pPr>
        <w:spacing w:after="0" w:line="240" w:lineRule="auto"/>
        <w:jc w:val="both"/>
        <w:rPr>
          <w:rFonts w:ascii="Arial" w:hAnsi="Arial" w:cs="Arial"/>
          <w:sz w:val="24"/>
          <w:szCs w:val="24"/>
        </w:rPr>
      </w:pPr>
      <w:r w:rsidRPr="004A576E">
        <w:rPr>
          <w:rFonts w:ascii="Arial" w:hAnsi="Arial" w:cs="Arial"/>
          <w:sz w:val="24"/>
          <w:szCs w:val="24"/>
        </w:rPr>
        <w:t xml:space="preserve"> </w:t>
      </w:r>
    </w:p>
    <w:p w14:paraId="127A2F25" w14:textId="7ABFA62F" w:rsidR="003137DA" w:rsidRPr="004A576E" w:rsidRDefault="003137DA" w:rsidP="00C87E11">
      <w:pPr>
        <w:spacing w:after="0" w:line="240" w:lineRule="auto"/>
        <w:jc w:val="both"/>
        <w:rPr>
          <w:rFonts w:ascii="Arial" w:hAnsi="Arial" w:cs="Arial"/>
          <w:sz w:val="24"/>
          <w:szCs w:val="24"/>
        </w:rPr>
      </w:pPr>
      <w:r w:rsidRPr="004A576E">
        <w:rPr>
          <w:rFonts w:ascii="Arial" w:hAnsi="Arial" w:cs="Arial"/>
          <w:sz w:val="24"/>
          <w:szCs w:val="24"/>
        </w:rPr>
        <w:t xml:space="preserve">El Ministerio de Educación Nacional ha establecido desde el 2012 una asignación anual de recursos del Sistema General de Participaciones – SGP a cada entidad territorial certificada en educación, lo anterior con el fin de aportar en la financiación de los costos adicionales en que incurre el sistema educativo para la atención a estudiantes internos y semi-internos. Este valor fue del veinte </w:t>
      </w:r>
      <w:r w:rsidR="008846F4" w:rsidRPr="004A576E">
        <w:rPr>
          <w:rFonts w:ascii="Arial" w:hAnsi="Arial" w:cs="Arial"/>
          <w:sz w:val="24"/>
          <w:szCs w:val="24"/>
        </w:rPr>
        <w:t xml:space="preserve">por ciento (20%) </w:t>
      </w:r>
      <w:r w:rsidRPr="004A576E">
        <w:rPr>
          <w:rFonts w:ascii="Arial" w:hAnsi="Arial" w:cs="Arial"/>
          <w:sz w:val="24"/>
          <w:szCs w:val="24"/>
        </w:rPr>
        <w:t>adicional a la tipología asignada a la entidad territorial certifica en educación por estudiante atendido entre el 2012 y 2016</w:t>
      </w:r>
      <w:r w:rsidR="008846F4" w:rsidRPr="004A576E">
        <w:rPr>
          <w:rFonts w:ascii="Arial" w:hAnsi="Arial" w:cs="Arial"/>
          <w:sz w:val="24"/>
          <w:szCs w:val="24"/>
        </w:rPr>
        <w:t xml:space="preserve"> y</w:t>
      </w:r>
      <w:r w:rsidRPr="004A576E">
        <w:rPr>
          <w:rFonts w:ascii="Arial" w:hAnsi="Arial" w:cs="Arial"/>
          <w:sz w:val="24"/>
          <w:szCs w:val="24"/>
        </w:rPr>
        <w:t xml:space="preserve"> a partir del 2017 se incrementó al veinticinco </w:t>
      </w:r>
      <w:r w:rsidR="008846F4" w:rsidRPr="004A576E">
        <w:rPr>
          <w:rFonts w:ascii="Arial" w:hAnsi="Arial" w:cs="Arial"/>
          <w:sz w:val="24"/>
          <w:szCs w:val="24"/>
        </w:rPr>
        <w:t>por ciento</w:t>
      </w:r>
      <w:r w:rsidRPr="004A576E">
        <w:rPr>
          <w:rFonts w:ascii="Arial" w:hAnsi="Arial" w:cs="Arial"/>
          <w:sz w:val="24"/>
          <w:szCs w:val="24"/>
        </w:rPr>
        <w:t xml:space="preserve"> </w:t>
      </w:r>
      <w:r w:rsidR="008846F4" w:rsidRPr="004A576E">
        <w:rPr>
          <w:rFonts w:ascii="Arial" w:hAnsi="Arial" w:cs="Arial"/>
          <w:sz w:val="24"/>
          <w:szCs w:val="24"/>
        </w:rPr>
        <w:t xml:space="preserve">(25%) adicional </w:t>
      </w:r>
      <w:r w:rsidRPr="004A576E">
        <w:rPr>
          <w:rFonts w:ascii="Arial" w:hAnsi="Arial" w:cs="Arial"/>
          <w:sz w:val="24"/>
          <w:szCs w:val="24"/>
        </w:rPr>
        <w:t xml:space="preserve">para cada estudiante registrado oportunamente en el Sistema Integrado de Matrícula – SIMAT. </w:t>
      </w:r>
    </w:p>
    <w:p w14:paraId="76E51688" w14:textId="77777777" w:rsidR="008846F4" w:rsidRPr="004A576E" w:rsidRDefault="008846F4" w:rsidP="004A576E">
      <w:pPr>
        <w:spacing w:after="0" w:line="240" w:lineRule="auto"/>
        <w:jc w:val="both"/>
        <w:rPr>
          <w:rFonts w:ascii="Arial" w:hAnsi="Arial" w:cs="Arial"/>
          <w:sz w:val="24"/>
          <w:szCs w:val="24"/>
        </w:rPr>
      </w:pPr>
    </w:p>
    <w:p w14:paraId="07FD63AC" w14:textId="2B4068A8" w:rsidR="003137DA" w:rsidRPr="004A576E" w:rsidRDefault="005D365C" w:rsidP="00C87E11">
      <w:pPr>
        <w:spacing w:after="0" w:line="240" w:lineRule="auto"/>
        <w:jc w:val="both"/>
        <w:rPr>
          <w:rFonts w:ascii="Arial" w:hAnsi="Arial" w:cs="Arial"/>
          <w:sz w:val="24"/>
          <w:szCs w:val="24"/>
        </w:rPr>
      </w:pPr>
      <w:r w:rsidRPr="004A576E">
        <w:rPr>
          <w:rFonts w:ascii="Arial" w:hAnsi="Arial" w:cs="Arial"/>
          <w:sz w:val="24"/>
          <w:szCs w:val="24"/>
        </w:rPr>
        <w:t>L</w:t>
      </w:r>
      <w:r w:rsidR="00D42B57" w:rsidRPr="004A576E">
        <w:rPr>
          <w:rFonts w:ascii="Arial" w:hAnsi="Arial" w:cs="Arial"/>
          <w:sz w:val="24"/>
          <w:szCs w:val="24"/>
        </w:rPr>
        <w:t xml:space="preserve">as </w:t>
      </w:r>
      <w:r w:rsidR="001F2C88">
        <w:rPr>
          <w:rFonts w:ascii="Arial" w:hAnsi="Arial" w:cs="Arial"/>
          <w:sz w:val="24"/>
          <w:szCs w:val="24"/>
        </w:rPr>
        <w:t>e</w:t>
      </w:r>
      <w:r w:rsidR="00D42B57" w:rsidRPr="004A576E">
        <w:rPr>
          <w:rFonts w:ascii="Arial" w:hAnsi="Arial" w:cs="Arial"/>
          <w:sz w:val="24"/>
          <w:szCs w:val="24"/>
        </w:rPr>
        <w:t xml:space="preserve">ntidades </w:t>
      </w:r>
      <w:r w:rsidR="001F2C88">
        <w:rPr>
          <w:rFonts w:ascii="Arial" w:hAnsi="Arial" w:cs="Arial"/>
          <w:sz w:val="24"/>
          <w:szCs w:val="24"/>
        </w:rPr>
        <w:t>t</w:t>
      </w:r>
      <w:r w:rsidR="00D42B57" w:rsidRPr="004A576E">
        <w:rPr>
          <w:rFonts w:ascii="Arial" w:hAnsi="Arial" w:cs="Arial"/>
          <w:sz w:val="24"/>
          <w:szCs w:val="24"/>
        </w:rPr>
        <w:t xml:space="preserve">erritoriales </w:t>
      </w:r>
      <w:r w:rsidR="001F2C88">
        <w:rPr>
          <w:rFonts w:ascii="Arial" w:hAnsi="Arial" w:cs="Arial"/>
          <w:sz w:val="24"/>
          <w:szCs w:val="24"/>
        </w:rPr>
        <w:t>c</w:t>
      </w:r>
      <w:r w:rsidR="00D42B57" w:rsidRPr="004A576E">
        <w:rPr>
          <w:rFonts w:ascii="Arial" w:hAnsi="Arial" w:cs="Arial"/>
          <w:sz w:val="24"/>
          <w:szCs w:val="24"/>
        </w:rPr>
        <w:t>ertificadas</w:t>
      </w:r>
      <w:r w:rsidR="00A55B45">
        <w:rPr>
          <w:rFonts w:ascii="Arial" w:hAnsi="Arial" w:cs="Arial"/>
          <w:sz w:val="24"/>
          <w:szCs w:val="24"/>
        </w:rPr>
        <w:t xml:space="preserve"> en educación</w:t>
      </w:r>
      <w:r w:rsidR="00D42B57" w:rsidRPr="004A576E">
        <w:rPr>
          <w:rFonts w:ascii="Arial" w:hAnsi="Arial" w:cs="Arial"/>
          <w:sz w:val="24"/>
          <w:szCs w:val="24"/>
        </w:rPr>
        <w:t xml:space="preserve"> que </w:t>
      </w:r>
      <w:r w:rsidR="00496BCF" w:rsidRPr="004A576E">
        <w:rPr>
          <w:rFonts w:ascii="Arial" w:hAnsi="Arial" w:cs="Arial"/>
          <w:sz w:val="24"/>
          <w:szCs w:val="24"/>
        </w:rPr>
        <w:t>implementen</w:t>
      </w:r>
      <w:r w:rsidRPr="004A576E">
        <w:rPr>
          <w:rFonts w:ascii="Arial" w:hAnsi="Arial" w:cs="Arial"/>
          <w:sz w:val="24"/>
          <w:szCs w:val="24"/>
        </w:rPr>
        <w:t xml:space="preserve"> </w:t>
      </w:r>
      <w:r w:rsidR="00D42B57" w:rsidRPr="004A576E">
        <w:rPr>
          <w:rFonts w:ascii="Arial" w:hAnsi="Arial" w:cs="Arial"/>
          <w:sz w:val="24"/>
          <w:szCs w:val="24"/>
        </w:rPr>
        <w:t xml:space="preserve">la estrategia de </w:t>
      </w:r>
      <w:r w:rsidR="00496BCF" w:rsidRPr="004A576E">
        <w:rPr>
          <w:rFonts w:ascii="Arial" w:hAnsi="Arial" w:cs="Arial"/>
          <w:sz w:val="24"/>
          <w:szCs w:val="24"/>
        </w:rPr>
        <w:t>residencia</w:t>
      </w:r>
      <w:r w:rsidRPr="004A576E">
        <w:rPr>
          <w:rFonts w:ascii="Arial" w:hAnsi="Arial" w:cs="Arial"/>
          <w:sz w:val="24"/>
          <w:szCs w:val="24"/>
        </w:rPr>
        <w:t xml:space="preserve"> escolar </w:t>
      </w:r>
      <w:r w:rsidR="00D42B57" w:rsidRPr="004A576E">
        <w:rPr>
          <w:rFonts w:ascii="Arial" w:hAnsi="Arial" w:cs="Arial"/>
          <w:sz w:val="24"/>
          <w:szCs w:val="24"/>
        </w:rPr>
        <w:t xml:space="preserve">en establecimientos educativos, </w:t>
      </w:r>
      <w:r w:rsidR="003137DA" w:rsidRPr="004A576E">
        <w:rPr>
          <w:rFonts w:ascii="Arial" w:hAnsi="Arial" w:cs="Arial"/>
          <w:sz w:val="24"/>
          <w:szCs w:val="24"/>
        </w:rPr>
        <w:t xml:space="preserve">deberán </w:t>
      </w:r>
      <w:r w:rsidRPr="004A576E">
        <w:rPr>
          <w:rFonts w:ascii="Arial" w:hAnsi="Arial" w:cs="Arial"/>
          <w:sz w:val="24"/>
          <w:szCs w:val="24"/>
        </w:rPr>
        <w:t>recurrir</w:t>
      </w:r>
      <w:r w:rsidR="00BC2B2E" w:rsidRPr="004A576E">
        <w:rPr>
          <w:rFonts w:ascii="Arial" w:hAnsi="Arial" w:cs="Arial"/>
          <w:sz w:val="24"/>
          <w:szCs w:val="24"/>
        </w:rPr>
        <w:t xml:space="preserve"> a otras fuentes de financiación como</w:t>
      </w:r>
      <w:r w:rsidR="003137DA" w:rsidRPr="004A576E">
        <w:rPr>
          <w:rFonts w:ascii="Arial" w:hAnsi="Arial" w:cs="Arial"/>
          <w:sz w:val="24"/>
          <w:szCs w:val="24"/>
        </w:rPr>
        <w:t xml:space="preserve"> ingresos corrientes de libre destinación, recursos del Sistema General de Regalías, recursos de Sistema General de Participaciones para educación, recursos del Sistema General de Participaciones Propósito General para municipios y distritos, recursos del Sistema General de Participaciones FONPET no requerido para pasivo pensional sector educación.</w:t>
      </w:r>
    </w:p>
    <w:p w14:paraId="62875037" w14:textId="77777777" w:rsidR="008846F4" w:rsidRPr="004A576E" w:rsidRDefault="008846F4" w:rsidP="004A576E">
      <w:pPr>
        <w:spacing w:after="0" w:line="240" w:lineRule="auto"/>
        <w:jc w:val="both"/>
        <w:rPr>
          <w:rFonts w:ascii="Arial" w:hAnsi="Arial" w:cs="Arial"/>
          <w:sz w:val="24"/>
          <w:szCs w:val="24"/>
        </w:rPr>
      </w:pPr>
    </w:p>
    <w:p w14:paraId="11481D5F" w14:textId="012B6675" w:rsidR="006C4D22" w:rsidRPr="004A576E" w:rsidRDefault="006C4D22" w:rsidP="004A576E">
      <w:pPr>
        <w:spacing w:after="0" w:line="240" w:lineRule="auto"/>
        <w:contextualSpacing/>
        <w:jc w:val="both"/>
        <w:rPr>
          <w:rFonts w:ascii="Arial" w:hAnsi="Arial" w:cs="Arial"/>
          <w:sz w:val="24"/>
          <w:szCs w:val="24"/>
        </w:rPr>
      </w:pPr>
      <w:r w:rsidRPr="004A576E">
        <w:rPr>
          <w:rFonts w:ascii="Arial" w:hAnsi="Arial" w:cs="Arial"/>
          <w:sz w:val="24"/>
          <w:szCs w:val="24"/>
        </w:rPr>
        <w:t xml:space="preserve">Por otra parte, atendiendo al principio de corresponsabilidad, la entidad territorial certificada en educación podrá autorizar a los establecimientos educativos que implementen la estrategia de residencia escolar, para solicitar a los padres de familia o acudientes de los estudiantes residentes un aporte por estudiante o familia. </w:t>
      </w:r>
    </w:p>
    <w:p w14:paraId="68C1BD00" w14:textId="7C3BA527" w:rsidR="003137DA" w:rsidRPr="004A576E" w:rsidRDefault="003137DA" w:rsidP="004A576E">
      <w:pPr>
        <w:spacing w:after="0" w:line="240" w:lineRule="auto"/>
        <w:jc w:val="both"/>
        <w:rPr>
          <w:rFonts w:ascii="Arial" w:hAnsi="Arial" w:cs="Arial"/>
          <w:sz w:val="24"/>
          <w:szCs w:val="24"/>
        </w:rPr>
      </w:pPr>
    </w:p>
    <w:p w14:paraId="62773971" w14:textId="7C1D2737" w:rsidR="00917835" w:rsidRPr="004A576E" w:rsidRDefault="00917835" w:rsidP="00C87E11">
      <w:pPr>
        <w:spacing w:after="0" w:line="240" w:lineRule="auto"/>
        <w:jc w:val="both"/>
        <w:rPr>
          <w:rFonts w:ascii="Arial" w:hAnsi="Arial" w:cs="Arial"/>
          <w:b/>
          <w:sz w:val="24"/>
          <w:szCs w:val="24"/>
        </w:rPr>
      </w:pPr>
      <w:r w:rsidRPr="004A576E">
        <w:rPr>
          <w:rFonts w:ascii="Arial" w:hAnsi="Arial" w:cs="Arial"/>
          <w:b/>
          <w:sz w:val="24"/>
          <w:szCs w:val="24"/>
        </w:rPr>
        <w:t>5.</w:t>
      </w:r>
      <w:r w:rsidRPr="004A576E">
        <w:rPr>
          <w:rFonts w:ascii="Arial" w:hAnsi="Arial" w:cs="Arial"/>
          <w:b/>
          <w:sz w:val="24"/>
          <w:szCs w:val="24"/>
        </w:rPr>
        <w:tab/>
        <w:t>Disponibilidad presupuestal</w:t>
      </w:r>
    </w:p>
    <w:p w14:paraId="05767600" w14:textId="77777777" w:rsidR="008846F4" w:rsidRPr="004A576E" w:rsidRDefault="008846F4" w:rsidP="004A576E">
      <w:pPr>
        <w:spacing w:after="0" w:line="240" w:lineRule="auto"/>
        <w:jc w:val="both"/>
        <w:rPr>
          <w:rFonts w:ascii="Arial" w:hAnsi="Arial" w:cs="Arial"/>
          <w:b/>
          <w:sz w:val="24"/>
          <w:szCs w:val="24"/>
        </w:rPr>
      </w:pPr>
    </w:p>
    <w:p w14:paraId="62773973" w14:textId="6B7F8872" w:rsidR="00917835" w:rsidRPr="004A576E" w:rsidRDefault="00917835" w:rsidP="004A576E">
      <w:pPr>
        <w:spacing w:after="0" w:line="240" w:lineRule="auto"/>
        <w:jc w:val="both"/>
        <w:rPr>
          <w:rFonts w:ascii="Arial" w:hAnsi="Arial" w:cs="Arial"/>
          <w:sz w:val="24"/>
          <w:szCs w:val="24"/>
        </w:rPr>
      </w:pPr>
      <w:r w:rsidRPr="004A576E">
        <w:rPr>
          <w:rFonts w:ascii="Arial" w:hAnsi="Arial" w:cs="Arial"/>
          <w:sz w:val="24"/>
          <w:szCs w:val="24"/>
        </w:rPr>
        <w:t xml:space="preserve">No requiere de expedición de disponibilidad presupuestal. </w:t>
      </w:r>
    </w:p>
    <w:p w14:paraId="62773974" w14:textId="77777777" w:rsidR="00917835" w:rsidRPr="004A576E" w:rsidRDefault="00917835" w:rsidP="004A576E">
      <w:pPr>
        <w:spacing w:after="0" w:line="240" w:lineRule="auto"/>
        <w:jc w:val="both"/>
        <w:rPr>
          <w:rFonts w:ascii="Arial" w:hAnsi="Arial" w:cs="Arial"/>
          <w:sz w:val="24"/>
          <w:szCs w:val="24"/>
        </w:rPr>
      </w:pPr>
    </w:p>
    <w:p w14:paraId="62773975" w14:textId="77777777" w:rsidR="00917835" w:rsidRPr="004A576E" w:rsidRDefault="00917835" w:rsidP="004A576E">
      <w:pPr>
        <w:spacing w:after="0" w:line="240" w:lineRule="auto"/>
        <w:jc w:val="both"/>
        <w:rPr>
          <w:rFonts w:ascii="Arial" w:hAnsi="Arial" w:cs="Arial"/>
          <w:b/>
          <w:sz w:val="24"/>
          <w:szCs w:val="24"/>
        </w:rPr>
      </w:pPr>
      <w:r w:rsidRPr="004A576E">
        <w:rPr>
          <w:rFonts w:ascii="Arial" w:hAnsi="Arial" w:cs="Arial"/>
          <w:b/>
          <w:sz w:val="24"/>
          <w:szCs w:val="24"/>
        </w:rPr>
        <w:t>6.</w:t>
      </w:r>
      <w:r w:rsidRPr="004A576E">
        <w:rPr>
          <w:rFonts w:ascii="Arial" w:hAnsi="Arial" w:cs="Arial"/>
          <w:b/>
          <w:sz w:val="24"/>
          <w:szCs w:val="24"/>
        </w:rPr>
        <w:tab/>
        <w:t>Impacto ambiental o sobre el patrimonio cultural de la Nación</w:t>
      </w:r>
    </w:p>
    <w:p w14:paraId="08251CFD" w14:textId="77777777" w:rsidR="008846F4" w:rsidRPr="004A576E" w:rsidRDefault="008846F4" w:rsidP="00C87E11">
      <w:pPr>
        <w:spacing w:after="0" w:line="240" w:lineRule="auto"/>
        <w:jc w:val="both"/>
        <w:rPr>
          <w:rFonts w:ascii="Arial" w:hAnsi="Arial" w:cs="Arial"/>
          <w:sz w:val="24"/>
          <w:szCs w:val="24"/>
        </w:rPr>
      </w:pPr>
    </w:p>
    <w:p w14:paraId="62773977" w14:textId="4364ABF1" w:rsidR="00917835" w:rsidRPr="004A576E" w:rsidRDefault="00917835" w:rsidP="004A576E">
      <w:pPr>
        <w:spacing w:after="0" w:line="240" w:lineRule="auto"/>
        <w:jc w:val="both"/>
        <w:rPr>
          <w:rFonts w:ascii="Arial" w:hAnsi="Arial" w:cs="Arial"/>
          <w:sz w:val="24"/>
          <w:szCs w:val="24"/>
        </w:rPr>
      </w:pPr>
      <w:r w:rsidRPr="004A576E">
        <w:rPr>
          <w:rFonts w:ascii="Arial" w:hAnsi="Arial" w:cs="Arial"/>
          <w:sz w:val="24"/>
          <w:szCs w:val="24"/>
        </w:rPr>
        <w:t>No genera impacto ambiental o sobre patrimonio cultural de la nación.</w:t>
      </w:r>
    </w:p>
    <w:p w14:paraId="62773978" w14:textId="77777777" w:rsidR="00917835" w:rsidRPr="004A576E" w:rsidRDefault="00917835" w:rsidP="004A576E">
      <w:pPr>
        <w:spacing w:after="0" w:line="240" w:lineRule="auto"/>
        <w:jc w:val="both"/>
        <w:rPr>
          <w:rFonts w:ascii="Arial" w:hAnsi="Arial" w:cs="Arial"/>
          <w:sz w:val="24"/>
          <w:szCs w:val="24"/>
        </w:rPr>
      </w:pPr>
    </w:p>
    <w:p w14:paraId="62773979" w14:textId="12D5C09F" w:rsidR="00917835" w:rsidRPr="004A576E" w:rsidRDefault="00917835" w:rsidP="00C87E11">
      <w:pPr>
        <w:spacing w:after="0" w:line="240" w:lineRule="auto"/>
        <w:jc w:val="both"/>
        <w:rPr>
          <w:rFonts w:ascii="Arial" w:hAnsi="Arial" w:cs="Arial"/>
          <w:b/>
          <w:sz w:val="24"/>
          <w:szCs w:val="24"/>
        </w:rPr>
      </w:pPr>
      <w:r w:rsidRPr="004A576E">
        <w:rPr>
          <w:rFonts w:ascii="Arial" w:hAnsi="Arial" w:cs="Arial"/>
          <w:b/>
          <w:sz w:val="24"/>
          <w:szCs w:val="24"/>
        </w:rPr>
        <w:t>7.</w:t>
      </w:r>
      <w:r w:rsidRPr="004A576E">
        <w:rPr>
          <w:rFonts w:ascii="Arial" w:hAnsi="Arial" w:cs="Arial"/>
          <w:b/>
          <w:sz w:val="24"/>
          <w:szCs w:val="24"/>
        </w:rPr>
        <w:tab/>
        <w:t>Consulta previa y publicidad</w:t>
      </w:r>
    </w:p>
    <w:p w14:paraId="2D4B5BC5" w14:textId="77777777" w:rsidR="008846F4" w:rsidRPr="004A576E" w:rsidRDefault="008846F4" w:rsidP="004A576E">
      <w:pPr>
        <w:spacing w:after="0" w:line="240" w:lineRule="auto"/>
        <w:jc w:val="both"/>
        <w:rPr>
          <w:rFonts w:ascii="Arial" w:hAnsi="Arial" w:cs="Arial"/>
          <w:b/>
          <w:sz w:val="24"/>
          <w:szCs w:val="24"/>
        </w:rPr>
      </w:pPr>
    </w:p>
    <w:p w14:paraId="5840B72F" w14:textId="036B204F" w:rsidR="00D22F02" w:rsidRPr="004A576E" w:rsidRDefault="00917835" w:rsidP="004A576E">
      <w:pPr>
        <w:spacing w:after="0" w:line="240" w:lineRule="auto"/>
        <w:jc w:val="both"/>
        <w:rPr>
          <w:rFonts w:ascii="Arial" w:hAnsi="Arial" w:cs="Arial"/>
          <w:b/>
          <w:sz w:val="24"/>
          <w:szCs w:val="24"/>
        </w:rPr>
      </w:pPr>
      <w:r w:rsidRPr="004A576E">
        <w:rPr>
          <w:rFonts w:ascii="Arial" w:hAnsi="Arial" w:cs="Arial"/>
          <w:b/>
          <w:sz w:val="24"/>
          <w:szCs w:val="24"/>
        </w:rPr>
        <w:t>a.</w:t>
      </w:r>
      <w:r w:rsidRPr="004A576E">
        <w:rPr>
          <w:rFonts w:ascii="Arial" w:hAnsi="Arial" w:cs="Arial"/>
          <w:b/>
          <w:sz w:val="24"/>
          <w:szCs w:val="24"/>
        </w:rPr>
        <w:tab/>
        <w:t>Consulta previa</w:t>
      </w:r>
    </w:p>
    <w:p w14:paraId="5867DACF" w14:textId="77777777" w:rsidR="008846F4" w:rsidRPr="004A576E" w:rsidRDefault="008846F4" w:rsidP="00C87E11">
      <w:pPr>
        <w:spacing w:after="0" w:line="240" w:lineRule="auto"/>
        <w:jc w:val="both"/>
        <w:rPr>
          <w:rFonts w:ascii="Arial" w:hAnsi="Arial" w:cs="Arial"/>
          <w:sz w:val="24"/>
          <w:szCs w:val="24"/>
        </w:rPr>
      </w:pPr>
    </w:p>
    <w:p w14:paraId="4A45A941" w14:textId="55300DBC" w:rsidR="00CE4E88" w:rsidRPr="004A576E" w:rsidRDefault="004A576E" w:rsidP="004A576E">
      <w:pPr>
        <w:spacing w:after="0" w:line="240" w:lineRule="auto"/>
        <w:jc w:val="both"/>
        <w:rPr>
          <w:rFonts w:ascii="Arial" w:hAnsi="Arial" w:cs="Arial"/>
          <w:sz w:val="24"/>
          <w:szCs w:val="24"/>
        </w:rPr>
      </w:pPr>
      <w:r w:rsidRPr="004A576E">
        <w:rPr>
          <w:rFonts w:ascii="Arial" w:hAnsi="Arial" w:cs="Arial"/>
          <w:sz w:val="24"/>
          <w:szCs w:val="24"/>
        </w:rPr>
        <w:t>E</w:t>
      </w:r>
      <w:r w:rsidR="00CE4E88" w:rsidRPr="004A576E">
        <w:rPr>
          <w:rFonts w:ascii="Arial" w:hAnsi="Arial" w:cs="Arial"/>
          <w:sz w:val="24"/>
          <w:szCs w:val="24"/>
        </w:rPr>
        <w:t>n el marco del Sistema Educativo Indígena Propio - SEIP que se encuentra actualmente en elaboración con los pueblos indígenas organizados en la CONTCEPI se deberá concertar el capítulo correspondiente a</w:t>
      </w:r>
      <w:r w:rsidR="00105097">
        <w:rPr>
          <w:rFonts w:ascii="Arial" w:hAnsi="Arial" w:cs="Arial"/>
          <w:sz w:val="24"/>
          <w:szCs w:val="24"/>
        </w:rPr>
        <w:t xml:space="preserve"> la estrategia </w:t>
      </w:r>
      <w:r w:rsidR="00CE4E88" w:rsidRPr="004A576E">
        <w:rPr>
          <w:rFonts w:ascii="Arial" w:hAnsi="Arial" w:cs="Arial"/>
          <w:sz w:val="24"/>
          <w:szCs w:val="24"/>
        </w:rPr>
        <w:t xml:space="preserve">de internado escolar para la población indígena. Este </w:t>
      </w:r>
      <w:r w:rsidR="00522CD4" w:rsidRPr="004A576E">
        <w:rPr>
          <w:rFonts w:ascii="Arial" w:hAnsi="Arial" w:cs="Arial"/>
          <w:sz w:val="24"/>
          <w:szCs w:val="24"/>
        </w:rPr>
        <w:t>decreto</w:t>
      </w:r>
      <w:r w:rsidR="00CE4E88" w:rsidRPr="004A576E">
        <w:rPr>
          <w:rFonts w:ascii="Arial" w:hAnsi="Arial" w:cs="Arial"/>
          <w:sz w:val="24"/>
          <w:szCs w:val="24"/>
        </w:rPr>
        <w:t xml:space="preserve"> servirá de manera </w:t>
      </w:r>
      <w:r w:rsidR="00522CD4" w:rsidRPr="004A576E">
        <w:rPr>
          <w:rFonts w:ascii="Arial" w:hAnsi="Arial" w:cs="Arial"/>
          <w:sz w:val="24"/>
          <w:szCs w:val="24"/>
        </w:rPr>
        <w:t>provisional</w:t>
      </w:r>
      <w:r w:rsidR="00CE4E88" w:rsidRPr="004A576E">
        <w:rPr>
          <w:rFonts w:ascii="Arial" w:hAnsi="Arial" w:cs="Arial"/>
          <w:sz w:val="24"/>
          <w:szCs w:val="24"/>
        </w:rPr>
        <w:t xml:space="preserve"> </w:t>
      </w:r>
      <w:r w:rsidR="00522CD4" w:rsidRPr="004A576E">
        <w:rPr>
          <w:rFonts w:ascii="Arial" w:hAnsi="Arial" w:cs="Arial"/>
          <w:sz w:val="24"/>
          <w:szCs w:val="24"/>
        </w:rPr>
        <w:t xml:space="preserve">para la implementación de esta estrategia en establecimientos ubicados en territorios indígenas </w:t>
      </w:r>
      <w:r w:rsidR="00CE4E88" w:rsidRPr="004A576E">
        <w:rPr>
          <w:rFonts w:ascii="Arial" w:hAnsi="Arial" w:cs="Arial"/>
          <w:sz w:val="24"/>
          <w:szCs w:val="24"/>
        </w:rPr>
        <w:t xml:space="preserve">hasta tanto sea publicado el SEIP. </w:t>
      </w:r>
    </w:p>
    <w:p w14:paraId="3C0E455B" w14:textId="77777777" w:rsidR="008846F4" w:rsidRPr="004A576E" w:rsidRDefault="008846F4" w:rsidP="00C87E11">
      <w:pPr>
        <w:widowControl w:val="0"/>
        <w:tabs>
          <w:tab w:val="center" w:pos="510"/>
          <w:tab w:val="left" w:pos="1134"/>
        </w:tabs>
        <w:spacing w:after="0" w:line="240" w:lineRule="auto"/>
        <w:jc w:val="both"/>
        <w:rPr>
          <w:rFonts w:ascii="Arial" w:hAnsi="Arial" w:cs="Arial"/>
          <w:sz w:val="24"/>
          <w:szCs w:val="24"/>
        </w:rPr>
      </w:pPr>
    </w:p>
    <w:p w14:paraId="45F5A65F" w14:textId="560940F8" w:rsidR="00522CD4" w:rsidRPr="004A576E" w:rsidRDefault="00522CD4" w:rsidP="004A576E">
      <w:pPr>
        <w:widowControl w:val="0"/>
        <w:tabs>
          <w:tab w:val="center" w:pos="510"/>
          <w:tab w:val="left" w:pos="1134"/>
        </w:tabs>
        <w:spacing w:after="0" w:line="240" w:lineRule="auto"/>
        <w:jc w:val="both"/>
        <w:rPr>
          <w:rFonts w:ascii="Arial" w:hAnsi="Arial" w:cs="Arial"/>
          <w:sz w:val="24"/>
          <w:szCs w:val="24"/>
        </w:rPr>
      </w:pPr>
      <w:r w:rsidRPr="004A576E">
        <w:rPr>
          <w:rFonts w:ascii="Arial" w:hAnsi="Arial" w:cs="Arial"/>
          <w:sz w:val="24"/>
          <w:szCs w:val="24"/>
        </w:rPr>
        <w:t>Adicionalmente se prevé que, para la aplicación de lo dispuesto en este decreto en territorios étnicos, las entidades territoriales certificadas en educación dentro de los doce (12) meses siguientes a su publicación, concertará en los espacios legítimamente definidos para los grupos étnicos el funcionamiento de esta estrategia garantizándose el diálogo intercultural y el enfoque étnico.</w:t>
      </w:r>
    </w:p>
    <w:p w14:paraId="0EBA3274" w14:textId="77777777" w:rsidR="008846F4" w:rsidRPr="004A576E" w:rsidRDefault="008846F4" w:rsidP="00C87E11">
      <w:pPr>
        <w:spacing w:after="0" w:line="240" w:lineRule="auto"/>
        <w:jc w:val="both"/>
        <w:rPr>
          <w:rFonts w:ascii="Arial" w:hAnsi="Arial" w:cs="Arial"/>
          <w:sz w:val="24"/>
          <w:szCs w:val="24"/>
        </w:rPr>
      </w:pPr>
    </w:p>
    <w:p w14:paraId="22A0FAE6" w14:textId="236C22A2" w:rsidR="00CE4E88" w:rsidRPr="004A576E" w:rsidRDefault="00CE4E88" w:rsidP="004A576E">
      <w:pPr>
        <w:spacing w:after="0" w:line="240" w:lineRule="auto"/>
        <w:jc w:val="both"/>
        <w:rPr>
          <w:rFonts w:ascii="Arial" w:hAnsi="Arial" w:cs="Arial"/>
          <w:sz w:val="24"/>
          <w:szCs w:val="24"/>
        </w:rPr>
      </w:pPr>
      <w:r w:rsidRPr="004A576E">
        <w:rPr>
          <w:rFonts w:ascii="Arial" w:hAnsi="Arial" w:cs="Arial"/>
          <w:sz w:val="24"/>
          <w:szCs w:val="24"/>
        </w:rPr>
        <w:t xml:space="preserve">Es importante indicar que </w:t>
      </w:r>
      <w:r w:rsidR="00522CD4" w:rsidRPr="004A576E">
        <w:rPr>
          <w:rFonts w:ascii="Arial" w:hAnsi="Arial" w:cs="Arial"/>
          <w:sz w:val="24"/>
          <w:szCs w:val="24"/>
        </w:rPr>
        <w:t xml:space="preserve">este </w:t>
      </w:r>
      <w:r w:rsidRPr="004A576E">
        <w:rPr>
          <w:rFonts w:ascii="Arial" w:hAnsi="Arial" w:cs="Arial"/>
          <w:sz w:val="24"/>
          <w:szCs w:val="24"/>
        </w:rPr>
        <w:t xml:space="preserve">proyecto de </w:t>
      </w:r>
      <w:r w:rsidR="00522CD4" w:rsidRPr="004A576E">
        <w:rPr>
          <w:rFonts w:ascii="Arial" w:hAnsi="Arial" w:cs="Arial"/>
          <w:sz w:val="24"/>
          <w:szCs w:val="24"/>
        </w:rPr>
        <w:t xml:space="preserve">decreto </w:t>
      </w:r>
      <w:r w:rsidRPr="004A576E">
        <w:rPr>
          <w:rFonts w:ascii="Arial" w:hAnsi="Arial" w:cs="Arial"/>
          <w:sz w:val="24"/>
          <w:szCs w:val="24"/>
        </w:rPr>
        <w:t xml:space="preserve">ha sido elaborado con aportes de población indígena (secretarios de educación, funcionarios de </w:t>
      </w:r>
      <w:r w:rsidR="004A576E" w:rsidRPr="004A576E">
        <w:rPr>
          <w:rFonts w:ascii="Arial" w:hAnsi="Arial" w:cs="Arial"/>
          <w:sz w:val="24"/>
          <w:szCs w:val="24"/>
        </w:rPr>
        <w:t>entidades territoriales certificadas</w:t>
      </w:r>
      <w:r w:rsidRPr="004A576E">
        <w:rPr>
          <w:rFonts w:ascii="Arial" w:hAnsi="Arial" w:cs="Arial"/>
          <w:sz w:val="24"/>
          <w:szCs w:val="24"/>
        </w:rPr>
        <w:t>, directivos docentes, docentes, estudiantes internos y padres de familia) en ejercicios de retroalimentación en los departamentos de Vaupés, Guaviare, Putumayo, Meta, Guainía, Amazonas, Vichada, Arauca, Cauca y Caquetá</w:t>
      </w:r>
      <w:r w:rsidR="004A576E" w:rsidRPr="004A576E">
        <w:rPr>
          <w:rFonts w:ascii="Arial" w:hAnsi="Arial" w:cs="Arial"/>
          <w:sz w:val="24"/>
          <w:szCs w:val="24"/>
        </w:rPr>
        <w:t>, de lo cual se anexan las respectivas actas a la presente memoria justificativa.</w:t>
      </w:r>
      <w:r w:rsidRPr="004A576E">
        <w:rPr>
          <w:rFonts w:ascii="Arial" w:hAnsi="Arial" w:cs="Arial"/>
          <w:sz w:val="24"/>
          <w:szCs w:val="24"/>
        </w:rPr>
        <w:t xml:space="preserve"> </w:t>
      </w:r>
    </w:p>
    <w:p w14:paraId="179A650C" w14:textId="77777777" w:rsidR="00305DC1" w:rsidRPr="004A576E" w:rsidRDefault="00305DC1" w:rsidP="004A576E">
      <w:pPr>
        <w:spacing w:after="0" w:line="240" w:lineRule="auto"/>
        <w:jc w:val="both"/>
        <w:rPr>
          <w:rFonts w:ascii="Arial" w:hAnsi="Arial" w:cs="Arial"/>
          <w:b/>
          <w:sz w:val="24"/>
          <w:szCs w:val="24"/>
        </w:rPr>
      </w:pPr>
    </w:p>
    <w:p w14:paraId="6277397D" w14:textId="7BC6E05E" w:rsidR="00917835" w:rsidRPr="004A576E" w:rsidRDefault="00917835" w:rsidP="004A576E">
      <w:pPr>
        <w:spacing w:after="0" w:line="240" w:lineRule="auto"/>
        <w:jc w:val="both"/>
        <w:rPr>
          <w:rFonts w:ascii="Arial" w:hAnsi="Arial" w:cs="Arial"/>
          <w:b/>
          <w:sz w:val="24"/>
          <w:szCs w:val="24"/>
        </w:rPr>
      </w:pPr>
      <w:r w:rsidRPr="004A576E">
        <w:rPr>
          <w:rFonts w:ascii="Arial" w:hAnsi="Arial" w:cs="Arial"/>
          <w:b/>
          <w:sz w:val="24"/>
          <w:szCs w:val="24"/>
        </w:rPr>
        <w:t>b.</w:t>
      </w:r>
      <w:r w:rsidRPr="004A576E">
        <w:rPr>
          <w:rFonts w:ascii="Arial" w:hAnsi="Arial" w:cs="Arial"/>
          <w:b/>
          <w:sz w:val="24"/>
          <w:szCs w:val="24"/>
        </w:rPr>
        <w:tab/>
        <w:t xml:space="preserve">Publicidad: </w:t>
      </w:r>
    </w:p>
    <w:p w14:paraId="3CE275C5" w14:textId="06796723" w:rsidR="00D22F02" w:rsidRPr="004A576E" w:rsidRDefault="00D22F02" w:rsidP="00C87E11">
      <w:pPr>
        <w:spacing w:after="0" w:line="240" w:lineRule="auto"/>
        <w:jc w:val="both"/>
        <w:rPr>
          <w:rFonts w:ascii="Arial" w:hAnsi="Arial" w:cs="Arial"/>
          <w:sz w:val="24"/>
          <w:szCs w:val="24"/>
        </w:rPr>
      </w:pPr>
    </w:p>
    <w:p w14:paraId="647963D6" w14:textId="7A766BB9" w:rsidR="008846F4" w:rsidRPr="004A576E" w:rsidRDefault="008846F4" w:rsidP="008846F4">
      <w:pPr>
        <w:pStyle w:val="Default"/>
        <w:jc w:val="both"/>
        <w:rPr>
          <w:color w:val="auto"/>
        </w:rPr>
      </w:pPr>
      <w:r w:rsidRPr="004A576E">
        <w:rPr>
          <w:color w:val="auto"/>
        </w:rPr>
        <w:t xml:space="preserve">Conforme a lo establecido en </w:t>
      </w:r>
      <w:bookmarkStart w:id="1" w:name="_Hlk518913925"/>
      <w:r w:rsidRPr="004A576E">
        <w:rPr>
          <w:color w:val="auto"/>
        </w:rPr>
        <w:t xml:space="preserve">el artículo 8, numeral 8 del Código de Procedimiento Administrativo y de lo Contencioso Administrativo </w:t>
      </w:r>
      <w:r w:rsidRPr="004A576E">
        <w:rPr>
          <w:rFonts w:eastAsia="Times New Roman"/>
          <w:lang w:eastAsia="es-ES"/>
        </w:rPr>
        <w:t>y de acuerdo con el artículo 3 de la Resolución 07651 de 2017, modificada por la Resolución 11967 de 2017 del Ministerio de Educación Nacional,</w:t>
      </w:r>
      <w:bookmarkEnd w:id="1"/>
      <w:r w:rsidRPr="004A576E">
        <w:rPr>
          <w:rFonts w:eastAsia="Times New Roman"/>
          <w:lang w:eastAsia="es-ES"/>
        </w:rPr>
        <w:t xml:space="preserve"> </w:t>
      </w:r>
      <w:r w:rsidRPr="004A576E">
        <w:rPr>
          <w:color w:val="auto"/>
        </w:rPr>
        <w:t xml:space="preserve">el proyecto de </w:t>
      </w:r>
      <w:r w:rsidR="0022547B">
        <w:rPr>
          <w:color w:val="auto"/>
        </w:rPr>
        <w:t>decreto</w:t>
      </w:r>
      <w:r w:rsidRPr="004A576E">
        <w:rPr>
          <w:color w:val="auto"/>
        </w:rPr>
        <w:t xml:space="preserve"> fue publicado en la página Web del Ministerio desde el día </w:t>
      </w:r>
      <w:r w:rsidRPr="004A576E">
        <w:rPr>
          <w:color w:val="auto"/>
          <w:highlight w:val="yellow"/>
        </w:rPr>
        <w:t>xxx</w:t>
      </w:r>
      <w:r w:rsidRPr="004A576E">
        <w:rPr>
          <w:color w:val="auto"/>
        </w:rPr>
        <w:t xml:space="preserve"> al </w:t>
      </w:r>
      <w:r w:rsidRPr="004A576E">
        <w:rPr>
          <w:color w:val="auto"/>
          <w:highlight w:val="yellow"/>
        </w:rPr>
        <w:t>xxx</w:t>
      </w:r>
      <w:r w:rsidRPr="004A576E">
        <w:rPr>
          <w:color w:val="auto"/>
        </w:rPr>
        <w:t xml:space="preserve"> de 2018.</w:t>
      </w:r>
    </w:p>
    <w:p w14:paraId="1FF7E967" w14:textId="77777777" w:rsidR="008846F4" w:rsidRPr="004A576E" w:rsidRDefault="008846F4" w:rsidP="008846F4">
      <w:pPr>
        <w:pStyle w:val="Default"/>
        <w:jc w:val="both"/>
        <w:rPr>
          <w:color w:val="auto"/>
        </w:rPr>
      </w:pPr>
    </w:p>
    <w:p w14:paraId="07A743C2" w14:textId="2C0F9963" w:rsidR="008846F4" w:rsidRPr="004A576E" w:rsidRDefault="008846F4" w:rsidP="004A576E">
      <w:pPr>
        <w:spacing w:after="0" w:line="240" w:lineRule="auto"/>
        <w:jc w:val="both"/>
        <w:rPr>
          <w:rFonts w:ascii="Arial" w:hAnsi="Arial" w:cs="Arial"/>
          <w:sz w:val="24"/>
          <w:szCs w:val="24"/>
        </w:rPr>
      </w:pPr>
      <w:r w:rsidRPr="004A576E">
        <w:rPr>
          <w:rFonts w:ascii="Arial" w:hAnsi="Arial" w:cs="Arial"/>
          <w:sz w:val="24"/>
          <w:szCs w:val="24"/>
        </w:rPr>
        <w:t xml:space="preserve">Durante el periodo de la publicación del proyecto de </w:t>
      </w:r>
      <w:r w:rsidR="0022547B">
        <w:rPr>
          <w:rFonts w:ascii="Arial" w:hAnsi="Arial" w:cs="Arial"/>
          <w:sz w:val="24"/>
          <w:szCs w:val="24"/>
        </w:rPr>
        <w:t>decreto</w:t>
      </w:r>
      <w:r w:rsidRPr="004A576E">
        <w:rPr>
          <w:rFonts w:ascii="Arial" w:hAnsi="Arial" w:cs="Arial"/>
          <w:sz w:val="24"/>
          <w:szCs w:val="24"/>
        </w:rPr>
        <w:t xml:space="preserve"> se recibieron</w:t>
      </w:r>
      <w:r w:rsidR="004A576E">
        <w:rPr>
          <w:rFonts w:ascii="Arial" w:hAnsi="Arial" w:cs="Arial"/>
          <w:sz w:val="24"/>
          <w:szCs w:val="24"/>
        </w:rPr>
        <w:t xml:space="preserve"> </w:t>
      </w:r>
      <w:r w:rsidR="004A576E" w:rsidRPr="004A576E">
        <w:rPr>
          <w:rFonts w:ascii="Arial" w:hAnsi="Arial" w:cs="Arial"/>
          <w:sz w:val="24"/>
          <w:szCs w:val="24"/>
          <w:highlight w:val="yellow"/>
        </w:rPr>
        <w:t>…</w:t>
      </w:r>
    </w:p>
    <w:p w14:paraId="6277397E" w14:textId="77777777" w:rsidR="00917835" w:rsidRPr="004A576E" w:rsidRDefault="00917835" w:rsidP="004A576E">
      <w:pPr>
        <w:spacing w:after="0" w:line="240" w:lineRule="auto"/>
        <w:jc w:val="both"/>
        <w:rPr>
          <w:rFonts w:ascii="Arial" w:hAnsi="Arial" w:cs="Arial"/>
          <w:sz w:val="24"/>
          <w:szCs w:val="24"/>
        </w:rPr>
      </w:pPr>
    </w:p>
    <w:p w14:paraId="6277397F" w14:textId="77777777" w:rsidR="00917835" w:rsidRPr="004A576E" w:rsidRDefault="00917835" w:rsidP="004A576E">
      <w:pPr>
        <w:spacing w:after="0" w:line="240" w:lineRule="auto"/>
        <w:jc w:val="both"/>
        <w:rPr>
          <w:rFonts w:ascii="Arial" w:hAnsi="Arial" w:cs="Arial"/>
          <w:sz w:val="24"/>
          <w:szCs w:val="24"/>
        </w:rPr>
      </w:pPr>
    </w:p>
    <w:p w14:paraId="62773980" w14:textId="6D7C2422" w:rsidR="00917835" w:rsidRDefault="00917835" w:rsidP="00C87E11">
      <w:pPr>
        <w:spacing w:after="0" w:line="240" w:lineRule="auto"/>
        <w:jc w:val="both"/>
        <w:rPr>
          <w:rFonts w:ascii="Arial" w:hAnsi="Arial" w:cs="Arial"/>
          <w:sz w:val="24"/>
          <w:szCs w:val="24"/>
        </w:rPr>
      </w:pPr>
    </w:p>
    <w:p w14:paraId="266F6570" w14:textId="1A9340B9" w:rsidR="004A576E" w:rsidRDefault="004A576E" w:rsidP="00C87E11">
      <w:pPr>
        <w:spacing w:after="0" w:line="240" w:lineRule="auto"/>
        <w:jc w:val="both"/>
        <w:rPr>
          <w:rFonts w:ascii="Arial" w:hAnsi="Arial" w:cs="Arial"/>
          <w:sz w:val="24"/>
          <w:szCs w:val="24"/>
        </w:rPr>
      </w:pPr>
    </w:p>
    <w:p w14:paraId="74666BBB" w14:textId="4C38A1F6" w:rsidR="004A576E" w:rsidRDefault="004A576E" w:rsidP="004A576E">
      <w:pPr>
        <w:pStyle w:val="Default"/>
        <w:jc w:val="both"/>
        <w:rPr>
          <w:b/>
          <w:color w:val="auto"/>
        </w:rPr>
      </w:pPr>
      <w:proofErr w:type="spellStart"/>
      <w:r>
        <w:rPr>
          <w:color w:val="auto"/>
        </w:rPr>
        <w:t>VoBo</w:t>
      </w:r>
      <w:proofErr w:type="spellEnd"/>
      <w:r>
        <w:rPr>
          <w:color w:val="auto"/>
        </w:rPr>
        <w:t>: Viabilidad Técnica:</w:t>
      </w:r>
      <w:r>
        <w:rPr>
          <w:b/>
          <w:color w:val="auto"/>
        </w:rPr>
        <w:t xml:space="preserve"> </w:t>
      </w:r>
      <w:r>
        <w:rPr>
          <w:b/>
        </w:rPr>
        <w:t>HELGA MILENA HERNÁNDEZ</w:t>
      </w:r>
    </w:p>
    <w:p w14:paraId="183FEB5C" w14:textId="40353E65" w:rsidR="004A576E" w:rsidRDefault="004A576E" w:rsidP="004A576E">
      <w:pPr>
        <w:pStyle w:val="Default"/>
        <w:jc w:val="both"/>
        <w:rPr>
          <w:color w:val="auto"/>
        </w:rPr>
      </w:pPr>
      <w:r>
        <w:rPr>
          <w:color w:val="auto"/>
        </w:rPr>
        <w:t>Viceministra de Educación Preescolar, Básica y Media (E)</w:t>
      </w:r>
    </w:p>
    <w:p w14:paraId="6734D6CD" w14:textId="77777777" w:rsidR="004A576E" w:rsidRDefault="004A576E" w:rsidP="004A576E">
      <w:pPr>
        <w:pStyle w:val="Default"/>
        <w:jc w:val="both"/>
        <w:rPr>
          <w:color w:val="auto"/>
        </w:rPr>
      </w:pPr>
    </w:p>
    <w:p w14:paraId="71216105" w14:textId="77777777" w:rsidR="004A576E" w:rsidRDefault="004A576E" w:rsidP="004A576E">
      <w:pPr>
        <w:pStyle w:val="Default"/>
        <w:jc w:val="both"/>
        <w:rPr>
          <w:color w:val="auto"/>
        </w:rPr>
      </w:pPr>
    </w:p>
    <w:p w14:paraId="2893E1E5" w14:textId="77777777" w:rsidR="004A576E" w:rsidRDefault="004A576E" w:rsidP="004A576E">
      <w:pPr>
        <w:pStyle w:val="Default"/>
        <w:jc w:val="both"/>
        <w:rPr>
          <w:color w:val="auto"/>
        </w:rPr>
      </w:pPr>
    </w:p>
    <w:p w14:paraId="4C4DE961" w14:textId="77777777" w:rsidR="004A576E" w:rsidRDefault="004A576E" w:rsidP="004A576E">
      <w:pPr>
        <w:pStyle w:val="Default"/>
        <w:jc w:val="both"/>
        <w:rPr>
          <w:color w:val="auto"/>
        </w:rPr>
      </w:pPr>
    </w:p>
    <w:p w14:paraId="63FF0A40" w14:textId="77777777" w:rsidR="004A576E" w:rsidRDefault="004A576E" w:rsidP="004A576E">
      <w:pPr>
        <w:pStyle w:val="Default"/>
        <w:jc w:val="both"/>
        <w:rPr>
          <w:b/>
          <w:color w:val="auto"/>
        </w:rPr>
      </w:pPr>
      <w:proofErr w:type="spellStart"/>
      <w:r>
        <w:t>VoBo</w:t>
      </w:r>
      <w:proofErr w:type="spellEnd"/>
      <w:r>
        <w:t xml:space="preserve">: Viabilidad Jurídica: </w:t>
      </w:r>
      <w:r>
        <w:rPr>
          <w:b/>
          <w:color w:val="auto"/>
        </w:rPr>
        <w:t>MARTHA LUCÍA TRUJILLO CALDERÓN</w:t>
      </w:r>
    </w:p>
    <w:p w14:paraId="4A391530" w14:textId="77777777" w:rsidR="004A576E" w:rsidRDefault="004A576E" w:rsidP="004A576E">
      <w:pPr>
        <w:pStyle w:val="Default"/>
        <w:jc w:val="both"/>
        <w:rPr>
          <w:color w:val="auto"/>
        </w:rPr>
      </w:pPr>
      <w:r>
        <w:rPr>
          <w:color w:val="auto"/>
        </w:rPr>
        <w:t xml:space="preserve">Jefe de la Oficina Asesora Jurídica </w:t>
      </w:r>
    </w:p>
    <w:p w14:paraId="0AEEA769" w14:textId="77777777" w:rsidR="004A576E" w:rsidRDefault="004A576E" w:rsidP="004A576E">
      <w:pPr>
        <w:pStyle w:val="Default"/>
        <w:jc w:val="both"/>
        <w:rPr>
          <w:color w:val="auto"/>
        </w:rPr>
      </w:pPr>
    </w:p>
    <w:p w14:paraId="009919E0" w14:textId="77777777" w:rsidR="004A576E" w:rsidRDefault="004A576E" w:rsidP="004A576E">
      <w:pPr>
        <w:pStyle w:val="Default"/>
        <w:jc w:val="both"/>
        <w:rPr>
          <w:color w:val="auto"/>
        </w:rPr>
      </w:pPr>
    </w:p>
    <w:p w14:paraId="0C8258BB" w14:textId="77777777" w:rsidR="004A576E" w:rsidRDefault="004A576E" w:rsidP="004A576E">
      <w:pPr>
        <w:pStyle w:val="Default"/>
        <w:jc w:val="both"/>
        <w:rPr>
          <w:color w:val="auto"/>
        </w:rPr>
      </w:pPr>
    </w:p>
    <w:p w14:paraId="7F92B3CE" w14:textId="77777777" w:rsidR="004A576E" w:rsidRPr="004A576E" w:rsidRDefault="004A576E" w:rsidP="004A576E">
      <w:pPr>
        <w:pStyle w:val="Default"/>
        <w:jc w:val="both"/>
        <w:rPr>
          <w:color w:val="auto"/>
        </w:rPr>
      </w:pPr>
    </w:p>
    <w:p w14:paraId="40B93F49" w14:textId="77777777" w:rsidR="004A576E" w:rsidRPr="004A576E" w:rsidRDefault="004A576E" w:rsidP="004A576E">
      <w:pPr>
        <w:pStyle w:val="Default"/>
        <w:jc w:val="both"/>
        <w:rPr>
          <w:color w:val="auto"/>
        </w:rPr>
      </w:pPr>
      <w:proofErr w:type="spellStart"/>
      <w:r w:rsidRPr="004A576E">
        <w:t>VoBo</w:t>
      </w:r>
      <w:proofErr w:type="spellEnd"/>
      <w:r w:rsidRPr="004A576E">
        <w:t xml:space="preserve">: Viabilidad Financiera: </w:t>
      </w:r>
      <w:r w:rsidRPr="004A576E">
        <w:rPr>
          <w:b/>
          <w:color w:val="auto"/>
        </w:rPr>
        <w:t>CLAUDIA DÍAZ HERNÁNDEZ (E)</w:t>
      </w:r>
    </w:p>
    <w:p w14:paraId="49AE7590" w14:textId="65D563C6" w:rsidR="00650D0A" w:rsidRPr="004A576E" w:rsidRDefault="004A576E" w:rsidP="004A576E">
      <w:pPr>
        <w:spacing w:after="0" w:line="240" w:lineRule="auto"/>
        <w:rPr>
          <w:rFonts w:ascii="Arial" w:hAnsi="Arial" w:cs="Arial"/>
          <w:sz w:val="24"/>
          <w:szCs w:val="24"/>
        </w:rPr>
      </w:pPr>
      <w:r w:rsidRPr="004A576E">
        <w:rPr>
          <w:rFonts w:ascii="Arial" w:hAnsi="Arial" w:cs="Arial"/>
          <w:color w:val="000000"/>
        </w:rPr>
        <w:t>Jefe Oficina Asesora de Planeación y Finanzas.</w:t>
      </w:r>
    </w:p>
    <w:sectPr w:rsidR="00650D0A" w:rsidRPr="004A576E" w:rsidSect="004A576E">
      <w:headerReference w:type="default" r:id="rId8"/>
      <w:footerReference w:type="default" r:id="rId9"/>
      <w:pgSz w:w="12240" w:h="15840"/>
      <w:pgMar w:top="1701" w:right="1134" w:bottom="1701" w:left="1701" w:header="708" w:footer="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0B90B" w14:textId="77777777" w:rsidR="00487578" w:rsidRDefault="00487578" w:rsidP="004E42FB">
      <w:pPr>
        <w:spacing w:after="0" w:line="240" w:lineRule="auto"/>
      </w:pPr>
      <w:r>
        <w:separator/>
      </w:r>
    </w:p>
  </w:endnote>
  <w:endnote w:type="continuationSeparator" w:id="0">
    <w:p w14:paraId="4B2E7E3F" w14:textId="77777777" w:rsidR="00487578" w:rsidRDefault="00487578" w:rsidP="004E4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D1C54" w14:textId="77777777" w:rsidR="00603538" w:rsidRPr="00603538" w:rsidRDefault="00603538" w:rsidP="00603538">
    <w:pPr>
      <w:spacing w:after="0" w:line="240" w:lineRule="auto"/>
      <w:jc w:val="center"/>
      <w:rPr>
        <w:rFonts w:ascii="Helvetica" w:eastAsia="Times New Roman" w:hAnsi="Helvetica" w:cs="Arial"/>
        <w:b/>
        <w:bCs/>
        <w:color w:val="333333"/>
        <w:sz w:val="16"/>
        <w:szCs w:val="19"/>
        <w:shd w:val="clear" w:color="auto" w:fill="FFFFFF"/>
        <w:lang w:val="es-ES_tradnl" w:eastAsia="es-ES"/>
      </w:rPr>
    </w:pPr>
    <w:r w:rsidRPr="00603538">
      <w:rPr>
        <w:rFonts w:ascii="Helvetica" w:eastAsia="Times New Roman" w:hAnsi="Helvetica" w:cs="Arial"/>
        <w:b/>
        <w:bCs/>
        <w:color w:val="333333"/>
        <w:sz w:val="16"/>
        <w:szCs w:val="19"/>
        <w:shd w:val="clear" w:color="auto" w:fill="FFFFFF"/>
        <w:lang w:val="es-ES_tradnl" w:eastAsia="es-ES"/>
      </w:rPr>
      <w:t>Calle 43 No. 57 - 14 Centro Administrativo Nacional, CAN, Bogotá, D.C.</w:t>
    </w:r>
  </w:p>
  <w:p w14:paraId="65F465CE" w14:textId="77777777" w:rsidR="00603538" w:rsidRPr="00603538" w:rsidRDefault="00603538" w:rsidP="00603538">
    <w:pPr>
      <w:spacing w:after="0" w:line="240" w:lineRule="auto"/>
      <w:jc w:val="center"/>
      <w:rPr>
        <w:rFonts w:ascii="Helvetica" w:eastAsia="Times New Roman" w:hAnsi="Helvetica" w:cs="Arial"/>
        <w:b/>
        <w:bCs/>
        <w:color w:val="333333"/>
        <w:sz w:val="16"/>
        <w:szCs w:val="19"/>
        <w:shd w:val="clear" w:color="auto" w:fill="FFFFFF"/>
        <w:lang w:val="es-ES_tradnl" w:eastAsia="es-ES"/>
      </w:rPr>
    </w:pPr>
    <w:r w:rsidRPr="00603538">
      <w:rPr>
        <w:rFonts w:ascii="Helvetica" w:eastAsia="Times New Roman" w:hAnsi="Helvetica" w:cs="Arial"/>
        <w:b/>
        <w:bCs/>
        <w:color w:val="333333"/>
        <w:sz w:val="16"/>
        <w:szCs w:val="19"/>
        <w:shd w:val="clear" w:color="auto" w:fill="FFFFFF"/>
        <w:lang w:val="es-ES_tradnl" w:eastAsia="es-ES"/>
      </w:rPr>
      <w:t xml:space="preserve">PBX: +57 (1) 222 2800 </w:t>
    </w:r>
    <w:proofErr w:type="gramStart"/>
    <w:r w:rsidRPr="00603538">
      <w:rPr>
        <w:rFonts w:ascii="Helvetica" w:eastAsia="Times New Roman" w:hAnsi="Helvetica" w:cs="Arial"/>
        <w:b/>
        <w:bCs/>
        <w:color w:val="333333"/>
        <w:sz w:val="16"/>
        <w:szCs w:val="19"/>
        <w:shd w:val="clear" w:color="auto" w:fill="FFFFFF"/>
        <w:lang w:val="es-ES_tradnl" w:eastAsia="es-ES"/>
      </w:rPr>
      <w:t>-  Fax</w:t>
    </w:r>
    <w:proofErr w:type="gramEnd"/>
    <w:r w:rsidRPr="00603538">
      <w:rPr>
        <w:rFonts w:ascii="Helvetica" w:eastAsia="Times New Roman" w:hAnsi="Helvetica" w:cs="Arial"/>
        <w:b/>
        <w:bCs/>
        <w:color w:val="333333"/>
        <w:sz w:val="16"/>
        <w:szCs w:val="19"/>
        <w:shd w:val="clear" w:color="auto" w:fill="FFFFFF"/>
        <w:lang w:val="es-ES_tradnl" w:eastAsia="es-ES"/>
      </w:rPr>
      <w:t xml:space="preserve"> 222 4953</w:t>
    </w:r>
  </w:p>
  <w:p w14:paraId="6BF27EE1" w14:textId="77777777" w:rsidR="00603538" w:rsidRPr="00603538" w:rsidRDefault="00603538" w:rsidP="00603538">
    <w:pPr>
      <w:spacing w:after="0" w:line="240" w:lineRule="auto"/>
      <w:jc w:val="center"/>
      <w:rPr>
        <w:rFonts w:ascii="Helvetica" w:eastAsia="Times New Roman" w:hAnsi="Helvetica" w:cs="Times New Roman"/>
        <w:sz w:val="18"/>
        <w:szCs w:val="20"/>
        <w:lang w:val="es-ES_tradnl" w:eastAsia="es-ES"/>
      </w:rPr>
    </w:pPr>
    <w:r w:rsidRPr="00603538">
      <w:rPr>
        <w:rFonts w:ascii="Helvetica" w:eastAsia="Times New Roman" w:hAnsi="Helvetica" w:cs="Arial"/>
        <w:b/>
        <w:bCs/>
        <w:color w:val="333333"/>
        <w:sz w:val="16"/>
        <w:szCs w:val="19"/>
        <w:shd w:val="clear" w:color="auto" w:fill="FFFFFF"/>
        <w:lang w:val="es-ES_tradnl" w:eastAsia="es-ES"/>
      </w:rPr>
      <w:t>www.mineducacion.gov.co - atencionalciudadano@mineducacion.gov.co</w:t>
    </w:r>
  </w:p>
  <w:p w14:paraId="01A41C07" w14:textId="793516EB" w:rsidR="004E42FB" w:rsidRDefault="004E42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52671" w14:textId="77777777" w:rsidR="00487578" w:rsidRDefault="00487578" w:rsidP="004E42FB">
      <w:pPr>
        <w:spacing w:after="0" w:line="240" w:lineRule="auto"/>
      </w:pPr>
      <w:r>
        <w:separator/>
      </w:r>
    </w:p>
  </w:footnote>
  <w:footnote w:type="continuationSeparator" w:id="0">
    <w:p w14:paraId="61DADF15" w14:textId="77777777" w:rsidR="00487578" w:rsidRDefault="00487578" w:rsidP="004E42FB">
      <w:pPr>
        <w:spacing w:after="0" w:line="240" w:lineRule="auto"/>
      </w:pPr>
      <w:r>
        <w:continuationSeparator/>
      </w:r>
    </w:p>
  </w:footnote>
  <w:footnote w:id="1">
    <w:p w14:paraId="2516D571" w14:textId="3603EEE7" w:rsidR="00105097" w:rsidRPr="00105097" w:rsidRDefault="00105097">
      <w:pPr>
        <w:pStyle w:val="Textonotapie"/>
        <w:rPr>
          <w:lang w:val="es-ES"/>
        </w:rPr>
      </w:pPr>
      <w:r>
        <w:rPr>
          <w:rStyle w:val="Refdenotaalpie"/>
        </w:rPr>
        <w:footnoteRef/>
      </w:r>
      <w:r>
        <w:t xml:space="preserve"> </w:t>
      </w:r>
      <w:r w:rsidRPr="00105097">
        <w:t xml:space="preserve">Ministerio de Educación Nacional – Corporación Opción Legal – Consejo Noruego para los Refugiados </w:t>
      </w:r>
      <w:r>
        <w:t>–</w:t>
      </w:r>
      <w:r w:rsidRPr="00105097">
        <w:t xml:space="preserve"> UNICEF</w:t>
      </w:r>
      <w:r>
        <w:t xml:space="preserve">. (2013). </w:t>
      </w:r>
      <w:r w:rsidRPr="00105097">
        <w:t>Diagnóstico Situación de los Internados Escolares en Colombia</w:t>
      </w:r>
      <w:r>
        <w:t>.</w:t>
      </w:r>
    </w:p>
  </w:footnote>
  <w:footnote w:id="2">
    <w:p w14:paraId="1795E950" w14:textId="2D81900E" w:rsidR="00401EE0" w:rsidRPr="00105097" w:rsidRDefault="00401EE0">
      <w:pPr>
        <w:pStyle w:val="Textonotapie"/>
        <w:rPr>
          <w:lang w:val="es-ES"/>
        </w:rPr>
      </w:pPr>
      <w:r>
        <w:rPr>
          <w:rStyle w:val="Refdenotaalpie"/>
        </w:rPr>
        <w:footnoteRef/>
      </w:r>
      <w:r>
        <w:t xml:space="preserve"> </w:t>
      </w:r>
      <w:r w:rsidR="00FC7CB1">
        <w:rPr>
          <w:lang w:val="es-ES"/>
        </w:rPr>
        <w:t>Cardona Puerta, Alejandro (2016). I</w:t>
      </w:r>
      <w:proofErr w:type="spellStart"/>
      <w:r w:rsidR="00FC7CB1">
        <w:t>nternado</w:t>
      </w:r>
      <w:proofErr w:type="spellEnd"/>
      <w:r w:rsidR="00FC7CB1">
        <w:t xml:space="preserve"> La Florida: proceso de formación de la juventud y niñez vulnerable en la ciudad de Bogotá. Recuperada de:</w:t>
      </w:r>
      <w:r w:rsidR="00FC7CB1" w:rsidRPr="00FC7CB1">
        <w:t xml:space="preserve"> http://repository.urosario.edu.co/bitstream/handle/10336/12955/Alejandro%20Cardona%20Tesis%20Sociolog%C3%ADa.pdf?sequence=1</w:t>
      </w:r>
      <w:r w:rsidR="00FC7CB1">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91E3C" w14:textId="3CA1E185" w:rsidR="004E42FB" w:rsidRDefault="00F5417F">
    <w:pPr>
      <w:pStyle w:val="Encabezado"/>
    </w:pPr>
    <w:r>
      <w:rPr>
        <w:noProof/>
        <w:lang w:eastAsia="es-CO"/>
      </w:rPr>
      <w:drawing>
        <wp:anchor distT="0" distB="0" distL="114300" distR="114300" simplePos="0" relativeHeight="251658240" behindDoc="0" locked="0" layoutInCell="1" allowOverlap="1" wp14:editId="5ED3B0C1">
          <wp:simplePos x="0" y="0"/>
          <wp:positionH relativeFrom="margin">
            <wp:align>right</wp:align>
          </wp:positionH>
          <wp:positionV relativeFrom="paragraph">
            <wp:posOffset>-247015</wp:posOffset>
          </wp:positionV>
          <wp:extent cx="2677160" cy="692785"/>
          <wp:effectExtent l="0" t="0" r="889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7160" cy="692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D758E"/>
    <w:multiLevelType w:val="hybridMultilevel"/>
    <w:tmpl w:val="3C96CAD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501780"/>
    <w:multiLevelType w:val="multilevel"/>
    <w:tmpl w:val="5BB6ED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6C6518B"/>
    <w:multiLevelType w:val="hybridMultilevel"/>
    <w:tmpl w:val="022A5B7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FEA02C4"/>
    <w:multiLevelType w:val="hybridMultilevel"/>
    <w:tmpl w:val="79FE84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8A203CE"/>
    <w:multiLevelType w:val="multilevel"/>
    <w:tmpl w:val="DCD471EE"/>
    <w:lvl w:ilvl="0">
      <w:start w:val="1"/>
      <w:numFmt w:val="decimal"/>
      <w:lvlText w:val="%1."/>
      <w:lvlJc w:val="left"/>
      <w:pPr>
        <w:ind w:left="360" w:hanging="360"/>
      </w:p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C4E46A2"/>
    <w:multiLevelType w:val="hybridMultilevel"/>
    <w:tmpl w:val="13D2DF6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5E76A57"/>
    <w:multiLevelType w:val="hybridMultilevel"/>
    <w:tmpl w:val="95F8B37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A592909"/>
    <w:multiLevelType w:val="hybridMultilevel"/>
    <w:tmpl w:val="0980BBE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6"/>
  </w:num>
  <w:num w:numId="2">
    <w:abstractNumId w:val="0"/>
  </w:num>
  <w:num w:numId="3">
    <w:abstractNumId w:val="2"/>
  </w:num>
  <w:num w:numId="4">
    <w:abstractNumId w:val="5"/>
  </w:num>
  <w:num w:numId="5">
    <w:abstractNumId w:val="3"/>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835"/>
    <w:rsid w:val="000324A4"/>
    <w:rsid w:val="00071DA7"/>
    <w:rsid w:val="0009534E"/>
    <w:rsid w:val="000A4C49"/>
    <w:rsid w:val="000E225B"/>
    <w:rsid w:val="000F5047"/>
    <w:rsid w:val="00100CEF"/>
    <w:rsid w:val="00105097"/>
    <w:rsid w:val="00106415"/>
    <w:rsid w:val="00110A38"/>
    <w:rsid w:val="001117BB"/>
    <w:rsid w:val="0011485A"/>
    <w:rsid w:val="00132C43"/>
    <w:rsid w:val="0013647B"/>
    <w:rsid w:val="001517E5"/>
    <w:rsid w:val="00173CE9"/>
    <w:rsid w:val="00181475"/>
    <w:rsid w:val="00185F0A"/>
    <w:rsid w:val="001A54BE"/>
    <w:rsid w:val="001A6AAE"/>
    <w:rsid w:val="001C0FF2"/>
    <w:rsid w:val="001F2C88"/>
    <w:rsid w:val="00206BAF"/>
    <w:rsid w:val="00223B94"/>
    <w:rsid w:val="0022547B"/>
    <w:rsid w:val="00226326"/>
    <w:rsid w:val="00232AB4"/>
    <w:rsid w:val="0023743F"/>
    <w:rsid w:val="00262881"/>
    <w:rsid w:val="00281372"/>
    <w:rsid w:val="00291D2D"/>
    <w:rsid w:val="002A7A90"/>
    <w:rsid w:val="002B5D54"/>
    <w:rsid w:val="002E060E"/>
    <w:rsid w:val="002F20FF"/>
    <w:rsid w:val="002F55C7"/>
    <w:rsid w:val="002F68DF"/>
    <w:rsid w:val="00305DC1"/>
    <w:rsid w:val="003137DA"/>
    <w:rsid w:val="0032651B"/>
    <w:rsid w:val="003371C4"/>
    <w:rsid w:val="0037520F"/>
    <w:rsid w:val="00393FEC"/>
    <w:rsid w:val="003D1BE5"/>
    <w:rsid w:val="003D1CF0"/>
    <w:rsid w:val="00401EE0"/>
    <w:rsid w:val="00487578"/>
    <w:rsid w:val="00496BCF"/>
    <w:rsid w:val="004A576E"/>
    <w:rsid w:val="004A798C"/>
    <w:rsid w:val="004C0354"/>
    <w:rsid w:val="004E42FB"/>
    <w:rsid w:val="00522CD4"/>
    <w:rsid w:val="00537C75"/>
    <w:rsid w:val="0054302B"/>
    <w:rsid w:val="0055542D"/>
    <w:rsid w:val="00555D49"/>
    <w:rsid w:val="00582510"/>
    <w:rsid w:val="00591835"/>
    <w:rsid w:val="005D365C"/>
    <w:rsid w:val="005E53E6"/>
    <w:rsid w:val="00603538"/>
    <w:rsid w:val="00631B94"/>
    <w:rsid w:val="00650D0A"/>
    <w:rsid w:val="00653CC5"/>
    <w:rsid w:val="00672336"/>
    <w:rsid w:val="0069102C"/>
    <w:rsid w:val="00692BC4"/>
    <w:rsid w:val="006A1FF4"/>
    <w:rsid w:val="006A2092"/>
    <w:rsid w:val="006B7826"/>
    <w:rsid w:val="006C4D22"/>
    <w:rsid w:val="006F5EDC"/>
    <w:rsid w:val="007128F6"/>
    <w:rsid w:val="0072475F"/>
    <w:rsid w:val="00755E98"/>
    <w:rsid w:val="00792924"/>
    <w:rsid w:val="007A3FDA"/>
    <w:rsid w:val="007C528A"/>
    <w:rsid w:val="007C66BC"/>
    <w:rsid w:val="008203F0"/>
    <w:rsid w:val="008305B8"/>
    <w:rsid w:val="00844A37"/>
    <w:rsid w:val="00844F18"/>
    <w:rsid w:val="00876FE9"/>
    <w:rsid w:val="008846F4"/>
    <w:rsid w:val="008C1118"/>
    <w:rsid w:val="008D3D13"/>
    <w:rsid w:val="008E3C0E"/>
    <w:rsid w:val="00917835"/>
    <w:rsid w:val="00917ED3"/>
    <w:rsid w:val="00942D0A"/>
    <w:rsid w:val="00982860"/>
    <w:rsid w:val="009C09EF"/>
    <w:rsid w:val="009C09F7"/>
    <w:rsid w:val="009E5FF2"/>
    <w:rsid w:val="00A02804"/>
    <w:rsid w:val="00A03DA4"/>
    <w:rsid w:val="00A163B3"/>
    <w:rsid w:val="00A167CB"/>
    <w:rsid w:val="00A347FF"/>
    <w:rsid w:val="00A55B45"/>
    <w:rsid w:val="00A66CD3"/>
    <w:rsid w:val="00A952CF"/>
    <w:rsid w:val="00A96D72"/>
    <w:rsid w:val="00AB0F85"/>
    <w:rsid w:val="00AC5A2F"/>
    <w:rsid w:val="00AD26AA"/>
    <w:rsid w:val="00AE04BB"/>
    <w:rsid w:val="00AE23FC"/>
    <w:rsid w:val="00B27389"/>
    <w:rsid w:val="00B433B0"/>
    <w:rsid w:val="00B53176"/>
    <w:rsid w:val="00B5699D"/>
    <w:rsid w:val="00B67035"/>
    <w:rsid w:val="00B75860"/>
    <w:rsid w:val="00BB4427"/>
    <w:rsid w:val="00BB49FA"/>
    <w:rsid w:val="00BB5B5E"/>
    <w:rsid w:val="00BC2B2E"/>
    <w:rsid w:val="00BF3B87"/>
    <w:rsid w:val="00C01460"/>
    <w:rsid w:val="00C12A8C"/>
    <w:rsid w:val="00C547D9"/>
    <w:rsid w:val="00C60449"/>
    <w:rsid w:val="00C71CBE"/>
    <w:rsid w:val="00C80095"/>
    <w:rsid w:val="00C87E11"/>
    <w:rsid w:val="00C92738"/>
    <w:rsid w:val="00CA4577"/>
    <w:rsid w:val="00CA47C3"/>
    <w:rsid w:val="00CB0180"/>
    <w:rsid w:val="00CE0B82"/>
    <w:rsid w:val="00CE4E88"/>
    <w:rsid w:val="00D22F02"/>
    <w:rsid w:val="00D42B57"/>
    <w:rsid w:val="00D56A8F"/>
    <w:rsid w:val="00D66FAB"/>
    <w:rsid w:val="00D73C21"/>
    <w:rsid w:val="00D75FED"/>
    <w:rsid w:val="00D94FA8"/>
    <w:rsid w:val="00D95C03"/>
    <w:rsid w:val="00DB01E0"/>
    <w:rsid w:val="00DB5F7B"/>
    <w:rsid w:val="00DC4FC3"/>
    <w:rsid w:val="00DF302A"/>
    <w:rsid w:val="00E21054"/>
    <w:rsid w:val="00E2626D"/>
    <w:rsid w:val="00E42756"/>
    <w:rsid w:val="00E668F6"/>
    <w:rsid w:val="00EC483C"/>
    <w:rsid w:val="00EE04D3"/>
    <w:rsid w:val="00EF3518"/>
    <w:rsid w:val="00EF6B4F"/>
    <w:rsid w:val="00EF6DC4"/>
    <w:rsid w:val="00F06131"/>
    <w:rsid w:val="00F12B48"/>
    <w:rsid w:val="00F359A6"/>
    <w:rsid w:val="00F5417F"/>
    <w:rsid w:val="00F631FF"/>
    <w:rsid w:val="00F76989"/>
    <w:rsid w:val="00FA1FD6"/>
    <w:rsid w:val="00FC7CB1"/>
    <w:rsid w:val="00FD7BC5"/>
    <w:rsid w:val="00FF51E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73917"/>
  <w15:docId w15:val="{BE737E5B-0C24-4880-8B1C-CFB68CF6A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359A6"/>
    <w:pPr>
      <w:ind w:left="720"/>
      <w:contextualSpacing/>
    </w:pPr>
  </w:style>
  <w:style w:type="paragraph" w:styleId="NormalWeb">
    <w:name w:val="Normal (Web)"/>
    <w:basedOn w:val="Normal"/>
    <w:uiPriority w:val="99"/>
    <w:unhideWhenUsed/>
    <w:rsid w:val="00D42B5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Refdecomentario">
    <w:name w:val="annotation reference"/>
    <w:basedOn w:val="Fuentedeprrafopredeter"/>
    <w:uiPriority w:val="99"/>
    <w:semiHidden/>
    <w:unhideWhenUsed/>
    <w:rsid w:val="00C01460"/>
    <w:rPr>
      <w:sz w:val="16"/>
      <w:szCs w:val="16"/>
    </w:rPr>
  </w:style>
  <w:style w:type="paragraph" w:styleId="Textocomentario">
    <w:name w:val="annotation text"/>
    <w:basedOn w:val="Normal"/>
    <w:link w:val="TextocomentarioCar"/>
    <w:uiPriority w:val="99"/>
    <w:semiHidden/>
    <w:unhideWhenUsed/>
    <w:rsid w:val="00C0146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1460"/>
    <w:rPr>
      <w:sz w:val="20"/>
      <w:szCs w:val="20"/>
    </w:rPr>
  </w:style>
  <w:style w:type="paragraph" w:styleId="Asuntodelcomentario">
    <w:name w:val="annotation subject"/>
    <w:basedOn w:val="Textocomentario"/>
    <w:next w:val="Textocomentario"/>
    <w:link w:val="AsuntodelcomentarioCar"/>
    <w:uiPriority w:val="99"/>
    <w:semiHidden/>
    <w:unhideWhenUsed/>
    <w:rsid w:val="00C01460"/>
    <w:rPr>
      <w:b/>
      <w:bCs/>
    </w:rPr>
  </w:style>
  <w:style w:type="character" w:customStyle="1" w:styleId="AsuntodelcomentarioCar">
    <w:name w:val="Asunto del comentario Car"/>
    <w:basedOn w:val="TextocomentarioCar"/>
    <w:link w:val="Asuntodelcomentario"/>
    <w:uiPriority w:val="99"/>
    <w:semiHidden/>
    <w:rsid w:val="00C01460"/>
    <w:rPr>
      <w:b/>
      <w:bCs/>
      <w:sz w:val="20"/>
      <w:szCs w:val="20"/>
    </w:rPr>
  </w:style>
  <w:style w:type="paragraph" w:styleId="Textodeglobo">
    <w:name w:val="Balloon Text"/>
    <w:basedOn w:val="Normal"/>
    <w:link w:val="TextodegloboCar"/>
    <w:uiPriority w:val="99"/>
    <w:semiHidden/>
    <w:unhideWhenUsed/>
    <w:rsid w:val="00C0146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01460"/>
    <w:rPr>
      <w:rFonts w:ascii="Segoe UI" w:hAnsi="Segoe UI" w:cs="Segoe UI"/>
      <w:sz w:val="18"/>
      <w:szCs w:val="18"/>
    </w:rPr>
  </w:style>
  <w:style w:type="paragraph" w:styleId="Revisin">
    <w:name w:val="Revision"/>
    <w:hidden/>
    <w:uiPriority w:val="99"/>
    <w:semiHidden/>
    <w:rsid w:val="00C01460"/>
    <w:pPr>
      <w:spacing w:after="0" w:line="240" w:lineRule="auto"/>
    </w:pPr>
  </w:style>
  <w:style w:type="paragraph" w:styleId="Encabezado">
    <w:name w:val="header"/>
    <w:basedOn w:val="Normal"/>
    <w:link w:val="EncabezadoCar"/>
    <w:uiPriority w:val="99"/>
    <w:unhideWhenUsed/>
    <w:rsid w:val="004E42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42FB"/>
  </w:style>
  <w:style w:type="paragraph" w:styleId="Piedepgina">
    <w:name w:val="footer"/>
    <w:basedOn w:val="Normal"/>
    <w:link w:val="PiedepginaCar"/>
    <w:uiPriority w:val="99"/>
    <w:unhideWhenUsed/>
    <w:rsid w:val="004E42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42FB"/>
  </w:style>
  <w:style w:type="paragraph" w:customStyle="1" w:styleId="Default">
    <w:name w:val="Default"/>
    <w:rsid w:val="008846F4"/>
    <w:pPr>
      <w:autoSpaceDE w:val="0"/>
      <w:autoSpaceDN w:val="0"/>
      <w:adjustRightInd w:val="0"/>
      <w:spacing w:after="0" w:line="240" w:lineRule="auto"/>
    </w:pPr>
    <w:rPr>
      <w:rFonts w:ascii="Arial" w:hAnsi="Arial" w:cs="Arial"/>
      <w:color w:val="000000"/>
      <w:sz w:val="24"/>
      <w:szCs w:val="24"/>
      <w:lang w:val="es-ES"/>
    </w:rPr>
  </w:style>
  <w:style w:type="paragraph" w:styleId="Textonotapie">
    <w:name w:val="footnote text"/>
    <w:basedOn w:val="Normal"/>
    <w:link w:val="TextonotapieCar"/>
    <w:uiPriority w:val="99"/>
    <w:semiHidden/>
    <w:unhideWhenUsed/>
    <w:rsid w:val="00401EE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01EE0"/>
    <w:rPr>
      <w:sz w:val="20"/>
      <w:szCs w:val="20"/>
    </w:rPr>
  </w:style>
  <w:style w:type="character" w:styleId="Refdenotaalpie">
    <w:name w:val="footnote reference"/>
    <w:basedOn w:val="Fuentedeprrafopredeter"/>
    <w:uiPriority w:val="99"/>
    <w:semiHidden/>
    <w:unhideWhenUsed/>
    <w:rsid w:val="00401E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26974">
      <w:bodyDiv w:val="1"/>
      <w:marLeft w:val="0"/>
      <w:marRight w:val="0"/>
      <w:marTop w:val="0"/>
      <w:marBottom w:val="0"/>
      <w:divBdr>
        <w:top w:val="none" w:sz="0" w:space="0" w:color="auto"/>
        <w:left w:val="none" w:sz="0" w:space="0" w:color="auto"/>
        <w:bottom w:val="none" w:sz="0" w:space="0" w:color="auto"/>
        <w:right w:val="none" w:sz="0" w:space="0" w:color="auto"/>
      </w:divBdr>
    </w:div>
    <w:div w:id="108281233">
      <w:bodyDiv w:val="1"/>
      <w:marLeft w:val="0"/>
      <w:marRight w:val="0"/>
      <w:marTop w:val="0"/>
      <w:marBottom w:val="0"/>
      <w:divBdr>
        <w:top w:val="none" w:sz="0" w:space="0" w:color="auto"/>
        <w:left w:val="none" w:sz="0" w:space="0" w:color="auto"/>
        <w:bottom w:val="none" w:sz="0" w:space="0" w:color="auto"/>
        <w:right w:val="none" w:sz="0" w:space="0" w:color="auto"/>
      </w:divBdr>
    </w:div>
    <w:div w:id="708142925">
      <w:bodyDiv w:val="1"/>
      <w:marLeft w:val="0"/>
      <w:marRight w:val="0"/>
      <w:marTop w:val="0"/>
      <w:marBottom w:val="0"/>
      <w:divBdr>
        <w:top w:val="none" w:sz="0" w:space="0" w:color="auto"/>
        <w:left w:val="none" w:sz="0" w:space="0" w:color="auto"/>
        <w:bottom w:val="none" w:sz="0" w:space="0" w:color="auto"/>
        <w:right w:val="none" w:sz="0" w:space="0" w:color="auto"/>
      </w:divBdr>
    </w:div>
    <w:div w:id="197776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DCC53-7595-4698-8EA5-26C24BF99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3196</Words>
  <Characters>17579</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 Liliana Londoño Castaño</dc:creator>
  <cp:lastModifiedBy>Juan Esteban Quiñones Idarraga</cp:lastModifiedBy>
  <cp:revision>3</cp:revision>
  <dcterms:created xsi:type="dcterms:W3CDTF">2018-07-09T23:11:00Z</dcterms:created>
  <dcterms:modified xsi:type="dcterms:W3CDTF">2018-07-10T15:40:00Z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Nivel">
    <vt:lpwstr>NIVEL-1</vt:lpwstr>
  </property>
  <property fmtid="{D5CDD505-2E9C-101B-9397-08002B2CF9AE}" pid="3" name="IdTipoDoc">
    <vt:lpwstr>TIPODOC-1</vt:lpwstr>
  </property>
  <property fmtid="{D5CDD505-2E9C-101B-9397-08002B2CF9AE}" pid="4" name="IdDocTMS">
    <vt:lpwstr>DOCTMS-1</vt:lpwstr>
  </property>
  <property fmtid="{D5CDD505-2E9C-101B-9397-08002B2CF9AE}" pid="5" name="PublicarPDF">
    <vt:lpwstr>1</vt:lpwstr>
  </property>
</Properties>
</file>