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272" w:rsidRPr="00EC3D99" w:rsidRDefault="0001659F" w:rsidP="00C62E3F">
      <w:pPr>
        <w:tabs>
          <w:tab w:val="left" w:pos="-720"/>
        </w:tabs>
        <w:suppressAutoHyphens/>
        <w:ind w:left="720" w:hanging="720"/>
        <w:jc w:val="center"/>
        <w:rPr>
          <w:rFonts w:cs="Arial"/>
        </w:rPr>
      </w:pPr>
      <w:r>
        <w:rPr>
          <w:rFonts w:cs="Arial"/>
        </w:rPr>
        <w:tab/>
      </w:r>
      <w:r>
        <w:rPr>
          <w:rFonts w:cs="Arial"/>
        </w:rPr>
        <w:tab/>
      </w:r>
    </w:p>
    <w:p w:rsidR="00824272" w:rsidRPr="00EC3D99" w:rsidRDefault="00824272">
      <w:pPr>
        <w:tabs>
          <w:tab w:val="left" w:pos="-720"/>
        </w:tabs>
        <w:suppressAutoHyphens/>
        <w:jc w:val="center"/>
        <w:rPr>
          <w:rFonts w:cs="Arial"/>
        </w:rPr>
      </w:pPr>
      <w:r w:rsidRPr="00EC3D99">
        <w:rPr>
          <w:rFonts w:cs="Arial"/>
        </w:rPr>
        <w:t>(                                                      )</w:t>
      </w:r>
    </w:p>
    <w:p w:rsidR="00824272" w:rsidRPr="00EC3D99" w:rsidRDefault="00824272">
      <w:pPr>
        <w:tabs>
          <w:tab w:val="left" w:pos="-720"/>
        </w:tabs>
        <w:suppressAutoHyphens/>
        <w:jc w:val="center"/>
        <w:rPr>
          <w:rFonts w:cs="Arial"/>
        </w:rPr>
      </w:pPr>
    </w:p>
    <w:p w:rsidR="00824272" w:rsidRPr="00EC3D99" w:rsidRDefault="00824272">
      <w:pPr>
        <w:tabs>
          <w:tab w:val="left" w:pos="-720"/>
        </w:tabs>
        <w:suppressAutoHyphens/>
        <w:jc w:val="center"/>
        <w:rPr>
          <w:rFonts w:cs="Arial"/>
        </w:rPr>
      </w:pPr>
    </w:p>
    <w:p w:rsidR="00824272" w:rsidRDefault="00824272">
      <w:pPr>
        <w:jc w:val="center"/>
        <w:rPr>
          <w:rFonts w:cs="Arial"/>
          <w:lang w:val="es-CO"/>
        </w:rPr>
      </w:pPr>
      <w:bookmarkStart w:id="0" w:name="_Hlk492911775"/>
      <w:r w:rsidRPr="00EC3D99">
        <w:rPr>
          <w:rFonts w:cs="Arial"/>
        </w:rPr>
        <w:t>«Por el cual se adiciona una Sección Transitoria al Capítulo 4, Título 1, Parte 4, Libro 2, del Decreto 1075 de 2015 y se dictan otras disposiciones</w:t>
      </w:r>
      <w:r w:rsidRPr="00EC3D99">
        <w:rPr>
          <w:rFonts w:cs="Arial"/>
          <w:lang w:val="es-CO"/>
        </w:rPr>
        <w:t>»</w:t>
      </w:r>
    </w:p>
    <w:bookmarkEnd w:id="0"/>
    <w:p w:rsidR="00824272" w:rsidRDefault="00824272">
      <w:pPr>
        <w:rPr>
          <w:rFonts w:cs="Arial"/>
        </w:rPr>
      </w:pPr>
    </w:p>
    <w:p w:rsidR="0096054A" w:rsidRPr="00EC3D99" w:rsidRDefault="0096054A">
      <w:pPr>
        <w:rPr>
          <w:rFonts w:cs="Arial"/>
        </w:rPr>
      </w:pPr>
    </w:p>
    <w:p w:rsidR="00824272" w:rsidRPr="00EC3D99" w:rsidRDefault="00824272">
      <w:pPr>
        <w:autoSpaceDE w:val="0"/>
        <w:autoSpaceDN w:val="0"/>
        <w:adjustRightInd w:val="0"/>
        <w:jc w:val="center"/>
        <w:rPr>
          <w:rFonts w:eastAsiaTheme="minorHAnsi" w:cs="Arial"/>
          <w:b/>
          <w:bCs/>
          <w:lang w:val="es-CO" w:eastAsia="en-US"/>
        </w:rPr>
      </w:pPr>
      <w:r w:rsidRPr="00EC3D99">
        <w:rPr>
          <w:rFonts w:eastAsiaTheme="minorHAnsi" w:cs="Arial"/>
          <w:b/>
          <w:bCs/>
          <w:lang w:val="es-CO" w:eastAsia="en-US"/>
        </w:rPr>
        <w:t>EL PRESIDENTE DE LA REPÚBLICA DE COLOMBIA</w:t>
      </w:r>
    </w:p>
    <w:p w:rsidR="0096054A" w:rsidRPr="00EC3D99" w:rsidRDefault="0096054A" w:rsidP="003A5F36">
      <w:pPr>
        <w:autoSpaceDE w:val="0"/>
        <w:autoSpaceDN w:val="0"/>
        <w:adjustRightInd w:val="0"/>
        <w:rPr>
          <w:rFonts w:eastAsiaTheme="minorHAnsi" w:cs="Arial"/>
          <w:lang w:val="es-CO" w:eastAsia="en-US"/>
        </w:rPr>
      </w:pPr>
    </w:p>
    <w:p w:rsidR="00824272" w:rsidRPr="00EC3D99" w:rsidRDefault="00824272">
      <w:pPr>
        <w:jc w:val="center"/>
      </w:pPr>
      <w:r w:rsidRPr="00EC3D99">
        <w:t>En ejercicio de sus facultades constitucionales y legales, en particular de las previstas en el numeral 11 del artículo 189 de la Constitución Política</w:t>
      </w:r>
      <w:r w:rsidR="00920790">
        <w:t xml:space="preserve">, </w:t>
      </w:r>
      <w:r w:rsidRPr="00EC3D99">
        <w:t>el parágrafo del artículo 26 del Decreto Ley 1278 de 2002</w:t>
      </w:r>
      <w:r w:rsidR="003441F5">
        <w:t xml:space="preserve">, </w:t>
      </w:r>
      <w:r w:rsidR="00920790">
        <w:t xml:space="preserve">y </w:t>
      </w:r>
    </w:p>
    <w:p w:rsidR="0096054A" w:rsidRPr="00EC3D99" w:rsidRDefault="0096054A" w:rsidP="009934CE">
      <w:pPr>
        <w:rPr>
          <w:rFonts w:cs="Arial"/>
        </w:rPr>
      </w:pPr>
    </w:p>
    <w:p w:rsidR="00824272" w:rsidRDefault="00824272">
      <w:pPr>
        <w:jc w:val="center"/>
        <w:rPr>
          <w:rFonts w:cs="Arial"/>
          <w:b/>
        </w:rPr>
      </w:pPr>
      <w:r w:rsidRPr="00EC3D99">
        <w:rPr>
          <w:rFonts w:cs="Arial"/>
          <w:b/>
        </w:rPr>
        <w:t>CONSIDERANDO</w:t>
      </w:r>
    </w:p>
    <w:p w:rsidR="0096054A" w:rsidRPr="00EC3D99" w:rsidRDefault="0096054A" w:rsidP="009934CE">
      <w:pPr>
        <w:rPr>
          <w:rFonts w:cs="Arial"/>
          <w:b/>
        </w:rPr>
      </w:pPr>
    </w:p>
    <w:p w:rsidR="00824272" w:rsidRPr="00EC3D99" w:rsidRDefault="00824272">
      <w:pPr>
        <w:jc w:val="both"/>
      </w:pPr>
      <w:r w:rsidRPr="00EC3D99">
        <w:t>Que el artículo 68 de la Constitución Política establece que la enseñanza estará a cargo de personas de reconocida idoneidad ética y pedagógica</w:t>
      </w:r>
      <w:r w:rsidR="00E17497">
        <w:t xml:space="preserve"> y la ley garantiza la profesionalización y dignificación de la actividad docente</w:t>
      </w:r>
      <w:r w:rsidRPr="00EC3D99">
        <w:t xml:space="preserve">, </w:t>
      </w:r>
      <w:r w:rsidR="00DF7F0A" w:rsidRPr="0090361E">
        <w:rPr>
          <w:rFonts w:cs="Arial"/>
          <w:lang w:eastAsia="es-CO"/>
        </w:rPr>
        <w:t>lo cual obliga al Estado a cualificar y velar por los procesos de formación de los educadores como garantes primarios del derecho fundamental a la educación con calidad de los niños colombianos.</w:t>
      </w:r>
    </w:p>
    <w:p w:rsidR="00824272" w:rsidRPr="00EC3D99" w:rsidRDefault="00824272">
      <w:pPr>
        <w:jc w:val="both"/>
      </w:pPr>
    </w:p>
    <w:p w:rsidR="00824272" w:rsidRPr="00EC3D99" w:rsidRDefault="00824272">
      <w:pPr>
        <w:jc w:val="both"/>
      </w:pPr>
      <w:r w:rsidRPr="00EC3D99">
        <w:t>Que el Decreto Ley 1278 de 2002 «</w:t>
      </w:r>
      <w:r w:rsidRPr="00EC3D99">
        <w:rPr>
          <w:i/>
        </w:rPr>
        <w:t>Por el cual se expide el Estatuto de Profesionalización Docente</w:t>
      </w:r>
      <w:r w:rsidRPr="00EC3D99">
        <w:t xml:space="preserve">» regula las relaciones del Estado con los educadores a su servicio y garantiza que la docencia sea ejercida por educadores idóneos, con fundamento en el reconocimiento de su formación, experiencia, desempeño y competencias, como los atributos esenciales que orientan todo lo referente a su ingreso, permanencia, ascenso y retiro, buscando con ello una educación con calidad y el desarrollo y crecimiento profesional de los docentes. </w:t>
      </w:r>
    </w:p>
    <w:p w:rsidR="00824272" w:rsidRPr="00EC3D99" w:rsidRDefault="00824272">
      <w:pPr>
        <w:jc w:val="both"/>
      </w:pPr>
    </w:p>
    <w:p w:rsidR="00824272" w:rsidRPr="00EC3D99" w:rsidRDefault="00824272">
      <w:pPr>
        <w:jc w:val="both"/>
      </w:pPr>
      <w:r w:rsidRPr="00EC3D99">
        <w:t>Que el artículo 26 del</w:t>
      </w:r>
      <w:r w:rsidR="00DF7F0A">
        <w:t xml:space="preserve"> referido</w:t>
      </w:r>
      <w:r w:rsidRPr="00EC3D99">
        <w:t xml:space="preserve"> Decreto Ley 1278 de 2002 dispone que</w:t>
      </w:r>
      <w:r w:rsidR="008F5161">
        <w:t xml:space="preserve"> el</w:t>
      </w:r>
      <w:r w:rsidRPr="00EC3D99">
        <w:t xml:space="preserve"> ejercicio de la carrera docente </w:t>
      </w:r>
      <w:r w:rsidR="008F5161" w:rsidRPr="00EC3D99">
        <w:t>est</w:t>
      </w:r>
      <w:r w:rsidR="008F5161">
        <w:t>ará</w:t>
      </w:r>
      <w:r w:rsidR="008F5161" w:rsidRPr="00EC3D99">
        <w:t xml:space="preserve"> </w:t>
      </w:r>
      <w:r w:rsidRPr="00EC3D99">
        <w:t>ligado a la evaluación permanente</w:t>
      </w:r>
      <w:r w:rsidR="008F5161">
        <w:t>,</w:t>
      </w:r>
      <w:r w:rsidRPr="00EC3D99">
        <w:t xml:space="preserve"> -y, además, que</w:t>
      </w:r>
      <w:r w:rsidR="00985F3C">
        <w:t xml:space="preserve"> </w:t>
      </w:r>
      <w:r w:rsidR="008F5161">
        <w:t>el</w:t>
      </w:r>
      <w:r w:rsidRPr="00EC3D99">
        <w:t xml:space="preserve"> Gobierno </w:t>
      </w:r>
      <w:r w:rsidR="008F5161">
        <w:t>n</w:t>
      </w:r>
      <w:r w:rsidR="008F5161" w:rsidRPr="00EC3D99">
        <w:t xml:space="preserve">acional </w:t>
      </w:r>
      <w:r w:rsidRPr="00EC3D99">
        <w:t xml:space="preserve">reglamentará el sistema de evaluación de los docentes y directivos docentes, </w:t>
      </w:r>
      <w:r w:rsidR="008F5161" w:rsidRPr="00E17497">
        <w:t>para los ascensos en el escalafón y las reubicaciones de nivel salarial dentro del mismo grado.</w:t>
      </w:r>
    </w:p>
    <w:p w:rsidR="00824272" w:rsidRPr="00EC3D99" w:rsidRDefault="00824272">
      <w:pPr>
        <w:jc w:val="both"/>
      </w:pPr>
    </w:p>
    <w:p w:rsidR="00824272" w:rsidRDefault="00824272">
      <w:pPr>
        <w:jc w:val="both"/>
      </w:pPr>
      <w:r w:rsidRPr="00EC3D99">
        <w:t xml:space="preserve">Que el artículo 35 ibídem señala que la evaluación de competencias es uno de los mecanismos para logar que los educadores que voluntariamente la presenten, asciendan de grado en el escalafón o cambien de nivel en un mismo grado, mediante la valoración de las competencias de logro y acción de los educadores, de sus competencias de ayuda y servicio, de sus competencias de influencia, de liderazgo y dirección, cognitivas, y de eficacia personal.  </w:t>
      </w:r>
    </w:p>
    <w:p w:rsidR="008F5161" w:rsidRDefault="008F5161">
      <w:pPr>
        <w:jc w:val="both"/>
      </w:pPr>
    </w:p>
    <w:p w:rsidR="00F43C7E" w:rsidRPr="00973D82" w:rsidRDefault="0053570D" w:rsidP="00F43C7E">
      <w:pPr>
        <w:jc w:val="both"/>
      </w:pPr>
      <w:r>
        <w:t>Que a partir d</w:t>
      </w:r>
      <w:r w:rsidR="00F43C7E" w:rsidRPr="00973D82">
        <w:t>el Decreto 1657 de 2016</w:t>
      </w:r>
      <w:r w:rsidR="00E54434">
        <w:t xml:space="preserve">, que </w:t>
      </w:r>
      <w:proofErr w:type="spellStart"/>
      <w:r w:rsidR="00E54434" w:rsidRPr="00662A72">
        <w:t>Subrógó</w:t>
      </w:r>
      <w:proofErr w:type="spellEnd"/>
      <w:r w:rsidR="00E54434" w:rsidRPr="00662A72">
        <w:t xml:space="preserve"> las secciones</w:t>
      </w:r>
      <w:r w:rsidR="00E54434">
        <w:t xml:space="preserve"> </w:t>
      </w:r>
      <w:hyperlink r:id="rId7" w:anchor="SECCI%C3%93N 2.4.1.4.1" w:history="1">
        <w:r w:rsidR="00E54434" w:rsidRPr="00662A72">
          <w:t>1</w:t>
        </w:r>
      </w:hyperlink>
      <w:r w:rsidR="00E54434" w:rsidRPr="00662A72">
        <w:t>,</w:t>
      </w:r>
      <w:r w:rsidR="00E54434">
        <w:t xml:space="preserve"> </w:t>
      </w:r>
      <w:hyperlink r:id="rId8" w:anchor="SECCI%C3%93N 2.4.1.4.2" w:history="1">
        <w:r w:rsidR="00E54434" w:rsidRPr="00662A72">
          <w:t>2</w:t>
        </w:r>
      </w:hyperlink>
      <w:r w:rsidR="00E54434" w:rsidRPr="00662A72">
        <w:t>,</w:t>
      </w:r>
      <w:r w:rsidR="00E54434">
        <w:t xml:space="preserve"> </w:t>
      </w:r>
      <w:hyperlink r:id="rId9" w:anchor="SECCI%C3%93N 2.4.1.4.3" w:history="1">
        <w:r w:rsidR="00E54434" w:rsidRPr="00662A72">
          <w:t>3</w:t>
        </w:r>
      </w:hyperlink>
      <w:r w:rsidR="00E54434">
        <w:t xml:space="preserve"> </w:t>
      </w:r>
      <w:r w:rsidR="00E54434" w:rsidRPr="00662A72">
        <w:t>y</w:t>
      </w:r>
      <w:r w:rsidR="00E54434">
        <w:t xml:space="preserve"> </w:t>
      </w:r>
      <w:hyperlink r:id="rId10" w:anchor="SECCI%C3%93N 2.4.1.4.4" w:history="1">
        <w:r w:rsidR="00E54434" w:rsidRPr="00662A72">
          <w:t>4</w:t>
        </w:r>
      </w:hyperlink>
      <w:r w:rsidR="00E54434">
        <w:t xml:space="preserve"> </w:t>
      </w:r>
      <w:r w:rsidR="00E54434" w:rsidRPr="00662A72">
        <w:t>del Capítulo 4, Título 1, Parte 4, Libro 2, del Decreto 1075 de 2015</w:t>
      </w:r>
      <w:r w:rsidR="00E54434">
        <w:t xml:space="preserve">, </w:t>
      </w:r>
      <w:r w:rsidR="00E54434" w:rsidRPr="00662A72">
        <w:t>Único Reglamentario del Sector Educación</w:t>
      </w:r>
      <w:r w:rsidR="00E54434">
        <w:t xml:space="preserve"> </w:t>
      </w:r>
      <w:r w:rsidR="00F43C7E" w:rsidRPr="00973D82">
        <w:t>,</w:t>
      </w:r>
      <w:r>
        <w:t>se incorporó</w:t>
      </w:r>
      <w:r w:rsidRPr="00973D82">
        <w:t xml:space="preserve"> un</w:t>
      </w:r>
      <w:r>
        <w:t xml:space="preserve"> carácter </w:t>
      </w:r>
      <w:r w:rsidRPr="00973D82">
        <w:t xml:space="preserve">cualitativo </w:t>
      </w:r>
      <w:r>
        <w:t xml:space="preserve">al proceso de evaluación de competencias, </w:t>
      </w:r>
      <w:r w:rsidRPr="00973D82">
        <w:t>centrado en la reflexión e indagación de la práctica educativa, pedagóg</w:t>
      </w:r>
      <w:r>
        <w:t>ica y de aula de los educadores.</w:t>
      </w:r>
    </w:p>
    <w:p w:rsidR="00F43C7E" w:rsidRPr="00EC3D99" w:rsidRDefault="00F43C7E">
      <w:pPr>
        <w:jc w:val="both"/>
      </w:pPr>
    </w:p>
    <w:p w:rsidR="00C91C16" w:rsidRDefault="00D52A2A" w:rsidP="00D52A2A">
      <w:pPr>
        <w:jc w:val="both"/>
      </w:pPr>
      <w:r>
        <w:t>Que</w:t>
      </w:r>
      <w:r w:rsidR="0090774C">
        <w:t xml:space="preserve"> por otro lado, </w:t>
      </w:r>
      <w:r>
        <w:t>la Ley 411 de 1997</w:t>
      </w:r>
      <w:r w:rsidR="00E17497">
        <w:t xml:space="preserve"> aprobó</w:t>
      </w:r>
      <w:r w:rsidRPr="00B43F50">
        <w:rPr>
          <w:i/>
        </w:rPr>
        <w:t xml:space="preserve"> el </w:t>
      </w:r>
      <w:r w:rsidR="00985F3C">
        <w:rPr>
          <w:i/>
        </w:rPr>
        <w:t>«</w:t>
      </w:r>
      <w:r w:rsidRPr="00B43F50">
        <w:rPr>
          <w:i/>
        </w:rPr>
        <w:t>Convenio 151 sobre la protección del derecho de sindicación y los procedimientos para determinar las condiciones de empleo en la administración pública</w:t>
      </w:r>
      <w:r w:rsidR="00985F3C" w:rsidRPr="00B43F50">
        <w:rPr>
          <w:i/>
        </w:rPr>
        <w:t xml:space="preserve"> </w:t>
      </w:r>
      <w:r w:rsidRPr="00B43F50">
        <w:rPr>
          <w:i/>
        </w:rPr>
        <w:t>adoptado en la 64 Reunión de la Conferencia General de la Organización Internacional del Trabajo, Ginebra, 1978</w:t>
      </w:r>
      <w:r w:rsidRPr="00973D82">
        <w:t>»</w:t>
      </w:r>
      <w:r w:rsidR="00E17497">
        <w:t xml:space="preserve">, lo cual hace que este Convenio haga parte del bloque de constitucionalidad de acuerdo con lo dispuesto por el </w:t>
      </w:r>
      <w:proofErr w:type="spellStart"/>
      <w:r w:rsidR="00E17497">
        <w:t>articulo</w:t>
      </w:r>
      <w:proofErr w:type="spellEnd"/>
      <w:r w:rsidR="00E17497">
        <w:t xml:space="preserve"> 93 de la Constitución Política.</w:t>
      </w:r>
      <w:r w:rsidR="00C91C16">
        <w:t xml:space="preserve"> </w:t>
      </w:r>
    </w:p>
    <w:p w:rsidR="00C91C16" w:rsidRDefault="00C91C16" w:rsidP="00D52A2A">
      <w:pPr>
        <w:jc w:val="both"/>
      </w:pPr>
    </w:p>
    <w:p w:rsidR="00D52A2A" w:rsidRDefault="00E17497" w:rsidP="00D52A2A">
      <w:pPr>
        <w:jc w:val="both"/>
      </w:pPr>
      <w:r>
        <w:t>Que</w:t>
      </w:r>
      <w:r w:rsidR="00C91C16">
        <w:t xml:space="preserve"> </w:t>
      </w:r>
      <w:r>
        <w:t>el artículo 8 de la referida Ley 411 de 1997</w:t>
      </w:r>
      <w:r w:rsidR="00D52A2A">
        <w:t xml:space="preserve"> establece que </w:t>
      </w:r>
      <w:r w:rsidR="00937E33">
        <w:t>«</w:t>
      </w:r>
      <w:r w:rsidR="00D52A2A">
        <w:t>la solución de los conflictos que se planteen con motivo de la determinación de las condiciones de empleo se deberá tratar de lograr, de manera apropiada a las condiciones nacionales, por medio de la negociación entre las partes o mediante procedimientos independientes e imparciales, tales como la mediación, la conciliación y el arbitraje, establecidos de modo que inspiren la confianza de los interesados</w:t>
      </w:r>
      <w:r w:rsidR="00937E33">
        <w:t>»</w:t>
      </w:r>
      <w:r w:rsidR="00D52A2A">
        <w:t>.</w:t>
      </w:r>
    </w:p>
    <w:p w:rsidR="00D52A2A" w:rsidRDefault="00D52A2A" w:rsidP="00D52A2A">
      <w:pPr>
        <w:jc w:val="both"/>
      </w:pPr>
    </w:p>
    <w:p w:rsidR="00D52A2A" w:rsidRDefault="00D52A2A" w:rsidP="00D52A2A">
      <w:pPr>
        <w:jc w:val="both"/>
      </w:pPr>
      <w:r>
        <w:t xml:space="preserve">Que en desarrollo de lo anterior, el Decreto 160 de 2014, </w:t>
      </w:r>
      <w:r w:rsidR="00FC07AE">
        <w:t>compilado</w:t>
      </w:r>
      <w:r>
        <w:t xml:space="preserve"> en </w:t>
      </w:r>
      <w:r w:rsidRPr="00B43F50">
        <w:t>el Libro 2, Parte 2, Título 2, Capítulo 4</w:t>
      </w:r>
      <w:r>
        <w:t xml:space="preserve"> del Decreto 1072 de 2015</w:t>
      </w:r>
      <w:r w:rsidR="00FC07AE">
        <w:t>,</w:t>
      </w:r>
      <w:r w:rsidR="00937E33">
        <w:t xml:space="preserve"> </w:t>
      </w:r>
      <w:r w:rsidR="00937E33" w:rsidRPr="00937E33">
        <w:t>Único Reglamentario del Sector Trabajo</w:t>
      </w:r>
      <w:r w:rsidRPr="00B43F50">
        <w:t>, reglamenta la Ley</w:t>
      </w:r>
      <w:r w:rsidRPr="006D1B74">
        <w:t xml:space="preserve"> </w:t>
      </w:r>
      <w:hyperlink r:id="rId11" w:anchor="INICIO" w:history="1">
        <w:r w:rsidRPr="00B43F50">
          <w:t>411</w:t>
        </w:r>
      </w:hyperlink>
      <w:r w:rsidRPr="006D1B74">
        <w:t xml:space="preserve"> </w:t>
      </w:r>
      <w:r w:rsidRPr="00B43F50">
        <w:t>de 1997 aprobatoria del Convenio 151 de la OIT, en lo relativo a los procedimientos de negociación y solución de controversias con las organizaciones sindicales de empleados públicos.</w:t>
      </w:r>
    </w:p>
    <w:p w:rsidR="00D52A2A" w:rsidRDefault="00D52A2A" w:rsidP="00D52A2A">
      <w:pPr>
        <w:jc w:val="both"/>
      </w:pPr>
    </w:p>
    <w:p w:rsidR="00D52A2A" w:rsidRPr="00B43F50" w:rsidRDefault="00D52A2A" w:rsidP="00D52A2A">
      <w:pPr>
        <w:jc w:val="both"/>
      </w:pPr>
      <w:r>
        <w:t xml:space="preserve">Que el artículo 2.2.2.4.13 del citado </w:t>
      </w:r>
      <w:r w:rsidR="00E54434">
        <w:t>d</w:t>
      </w:r>
      <w:r>
        <w:t xml:space="preserve">ecreto señala que para cumplir e implementar los acuerdos colectivos la autoridad pública competente, luego de la suscripción del acta de acuerdos final y con base en esta, </w:t>
      </w:r>
      <w:r w:rsidRPr="00915E1D">
        <w:t>expedirá los actos administrativos a que haya lugar para cumplir lo acordado</w:t>
      </w:r>
      <w:r w:rsidRPr="00E25850">
        <w:t>,</w:t>
      </w:r>
      <w:r>
        <w:t xml:space="preserve"> respetando las competencias constitucionales y legales establecidas en el ordenamiento jurídico. </w:t>
      </w:r>
    </w:p>
    <w:p w:rsidR="00824272" w:rsidRPr="00E17497" w:rsidRDefault="00824272">
      <w:pPr>
        <w:jc w:val="both"/>
      </w:pPr>
    </w:p>
    <w:p w:rsidR="00824272" w:rsidRPr="00EC3D99" w:rsidRDefault="007D6C6B">
      <w:pPr>
        <w:jc w:val="both"/>
      </w:pPr>
      <w:r w:rsidRPr="00973D82">
        <w:t>Que el 28 de febrero de 2017</w:t>
      </w:r>
      <w:r w:rsidR="00CF339D">
        <w:t>,</w:t>
      </w:r>
      <w:r w:rsidRPr="00973D82">
        <w:t xml:space="preserve"> la Federación Colombiana de Trabajadores de la Educación (FECODE), presentó al Gobierno nacional pliego de peticiones, cuyo proceso de negociación culminó el 16 de junio de 2017 con la suscripción del </w:t>
      </w:r>
      <w:r w:rsidR="00962022">
        <w:t>a</w:t>
      </w:r>
      <w:r w:rsidRPr="00973D82">
        <w:t xml:space="preserve">cta de </w:t>
      </w:r>
      <w:r w:rsidR="00962022">
        <w:t>a</w:t>
      </w:r>
      <w:r w:rsidRPr="00973D82">
        <w:t>cuerdos.</w:t>
      </w:r>
      <w:r w:rsidR="00824272" w:rsidRPr="00EC3D99">
        <w:t xml:space="preserve"> </w:t>
      </w:r>
    </w:p>
    <w:p w:rsidR="00824272" w:rsidRPr="00EC3D99" w:rsidRDefault="00824272">
      <w:pPr>
        <w:jc w:val="both"/>
      </w:pPr>
    </w:p>
    <w:p w:rsidR="007D6C6B" w:rsidRDefault="007D6C6B" w:rsidP="007D6C6B">
      <w:pPr>
        <w:jc w:val="both"/>
      </w:pPr>
      <w:r>
        <w:t xml:space="preserve">Que el punto décimo de la citada acta de acuerdos establece lo siguiente: </w:t>
      </w:r>
      <w:r w:rsidRPr="00973D82">
        <w:t>«</w:t>
      </w:r>
      <w:r w:rsidRPr="00B43F50">
        <w:rPr>
          <w:i/>
        </w:rPr>
        <w:t>10. Formación Docente. Las partes acuerdan que el Gobierno, para la cohorte 2016-2017 cofinanciará cursos de formación al 12% de los docentes que se inscribieron en la Evaluación de Carácter Diagnóstico Formativa (ECDF), bajo los siguientes criterios: 1) Los docentes que accederán a los cupos disponibles en los cursos de formación serán los que no aprueben la ECDF. Estos cupos serán asignados en orden descendente (de mayor a menor) entre los educadores que no aprobaron la ECDF, hasta completar un número equivalente al 12% de los docentes inscritos en la ECDF que actualmente se está desarrollando. 2) Los docentes que cursen y aprueben efectivamente los cursos de formación de que trata este acuerdo, ascenderán al grado y nivel correspondiente en el escalafón</w:t>
      </w:r>
      <w:r w:rsidRPr="00973D82">
        <w:t>»</w:t>
      </w:r>
      <w:r>
        <w:t>.</w:t>
      </w:r>
    </w:p>
    <w:p w:rsidR="007D6C6B" w:rsidRDefault="007D6C6B">
      <w:pPr>
        <w:jc w:val="both"/>
      </w:pPr>
    </w:p>
    <w:p w:rsidR="007D6C6B" w:rsidRDefault="007D6C6B">
      <w:pPr>
        <w:jc w:val="both"/>
      </w:pPr>
      <w:r w:rsidRPr="00973D82">
        <w:t xml:space="preserve">Que en </w:t>
      </w:r>
      <w:r>
        <w:t xml:space="preserve">virtud de lo anterior, y en consonancia con lo establecido en la Ley 411 de 1997, reglamentada por el Decreto 1072 de 2015, para el Gobierno </w:t>
      </w:r>
      <w:r w:rsidR="00036DF8">
        <w:t xml:space="preserve">nacional </w:t>
      </w:r>
      <w:r>
        <w:t>es una obligación cumplir con los acuerdos colectivos suscritos, por lo que resulta necesario expedir un acto administrativo que reglamente los</w:t>
      </w:r>
      <w:r w:rsidRPr="00973D82">
        <w:t xml:space="preserve"> cursos de formación para los educadores que presentaron la Evaluación con Carácter Diagnóstico Formativa (ECDF) 2016 – 2017 </w:t>
      </w:r>
      <w:r>
        <w:t xml:space="preserve">y </w:t>
      </w:r>
      <w:r w:rsidRPr="00973D82">
        <w:t xml:space="preserve">que no la hubieren aprobado, </w:t>
      </w:r>
      <w:r>
        <w:t>con apego estricto a</w:t>
      </w:r>
      <w:r w:rsidRPr="00973D82">
        <w:t xml:space="preserve"> los términos señalado</w:t>
      </w:r>
      <w:r>
        <w:t>s en el Acuerdo Colectivo alcanzado con FECODE</w:t>
      </w:r>
      <w:r w:rsidRPr="00973D82">
        <w:t>.</w:t>
      </w:r>
      <w:r w:rsidR="00824272" w:rsidRPr="00EC3D99">
        <w:t xml:space="preserve"> </w:t>
      </w:r>
    </w:p>
    <w:p w:rsidR="007D6C6B" w:rsidRDefault="007D6C6B">
      <w:pPr>
        <w:jc w:val="both"/>
      </w:pPr>
    </w:p>
    <w:p w:rsidR="00824272" w:rsidRPr="00EC3D99" w:rsidRDefault="00824272">
      <w:pPr>
        <w:jc w:val="both"/>
      </w:pPr>
      <w:r w:rsidRPr="00EC3D99">
        <w:t xml:space="preserve">Que </w:t>
      </w:r>
      <w:r w:rsidR="00036DF8">
        <w:t xml:space="preserve">el </w:t>
      </w:r>
      <w:r w:rsidRPr="00EC3D99">
        <w:t xml:space="preserve">Gobierno nacional profirió </w:t>
      </w:r>
      <w:r w:rsidR="00036DF8">
        <w:t xml:space="preserve">el </w:t>
      </w:r>
      <w:r w:rsidRPr="00EC3D99">
        <w:t>Decreto 1075 de 201</w:t>
      </w:r>
      <w:r w:rsidR="008F5161">
        <w:t>5</w:t>
      </w:r>
      <w:r w:rsidRPr="00EC3D99">
        <w:t xml:space="preserve"> Único Reglamentario del Sector Educación, con el objetivo de compilar y racionalizar las normas de carácter reglamentario del Sector y contar con un instrumento jurídico único para </w:t>
      </w:r>
      <w:r w:rsidR="000F6E35">
        <w:t xml:space="preserve">el </w:t>
      </w:r>
      <w:r w:rsidRPr="00EC3D99">
        <w:t xml:space="preserve">mismo. </w:t>
      </w:r>
    </w:p>
    <w:p w:rsidR="00824272" w:rsidRPr="00EC3D99" w:rsidRDefault="00824272">
      <w:pPr>
        <w:jc w:val="both"/>
      </w:pPr>
    </w:p>
    <w:p w:rsidR="00824272" w:rsidRPr="00EC3D99" w:rsidRDefault="00824272">
      <w:pPr>
        <w:jc w:val="both"/>
      </w:pPr>
      <w:r w:rsidRPr="00EC3D99">
        <w:t xml:space="preserve">Que la presente norma se expide con fundamento en </w:t>
      </w:r>
      <w:r w:rsidR="000F6E35">
        <w:t xml:space="preserve">la </w:t>
      </w:r>
      <w:r w:rsidRPr="00EC3D99">
        <w:t xml:space="preserve">potestad reglamentaria del Presidente de la República, motivo por el cual debe quedar compilada en el Decreto 1075 de 2015 en los términos que a continuación se establecen. </w:t>
      </w:r>
    </w:p>
    <w:p w:rsidR="00824272" w:rsidRPr="00EC3D99" w:rsidRDefault="00824272">
      <w:pPr>
        <w:jc w:val="both"/>
        <w:rPr>
          <w:rFonts w:cs="Arial"/>
        </w:rPr>
      </w:pPr>
    </w:p>
    <w:p w:rsidR="00824272" w:rsidRPr="00EC3D99" w:rsidRDefault="00937E33">
      <w:pPr>
        <w:jc w:val="both"/>
        <w:rPr>
          <w:rFonts w:cs="Arial"/>
        </w:rPr>
      </w:pPr>
      <w:r>
        <w:rPr>
          <w:rFonts w:cs="Arial"/>
        </w:rPr>
        <w:t>Que e</w:t>
      </w:r>
      <w:r w:rsidR="00824272" w:rsidRPr="00EC3D99">
        <w:rPr>
          <w:rFonts w:cs="Arial"/>
        </w:rPr>
        <w:t xml:space="preserve">n mérito de lo expuesto, </w:t>
      </w:r>
    </w:p>
    <w:p w:rsidR="00AB536A" w:rsidRPr="00EC3D99" w:rsidRDefault="00AB536A">
      <w:pPr>
        <w:jc w:val="both"/>
        <w:rPr>
          <w:rFonts w:cs="Arial"/>
        </w:rPr>
      </w:pPr>
    </w:p>
    <w:p w:rsidR="00824272" w:rsidRPr="00EC3D99" w:rsidRDefault="00824272">
      <w:pPr>
        <w:jc w:val="center"/>
        <w:rPr>
          <w:rFonts w:cs="Arial"/>
          <w:b/>
        </w:rPr>
      </w:pPr>
      <w:r w:rsidRPr="00EC3D99">
        <w:rPr>
          <w:rFonts w:cs="Arial"/>
          <w:b/>
        </w:rPr>
        <w:t>DECRETA</w:t>
      </w:r>
    </w:p>
    <w:p w:rsidR="00AB536A" w:rsidRPr="00EC3D99" w:rsidRDefault="00AB536A">
      <w:pPr>
        <w:jc w:val="both"/>
        <w:rPr>
          <w:rFonts w:cs="Arial"/>
          <w:b/>
        </w:rPr>
      </w:pPr>
    </w:p>
    <w:p w:rsidR="00824272" w:rsidRPr="00EC3D99" w:rsidRDefault="00824272">
      <w:pPr>
        <w:jc w:val="both"/>
        <w:rPr>
          <w:rFonts w:cs="Arial"/>
          <w:lang w:val="es-CO"/>
        </w:rPr>
      </w:pPr>
      <w:r w:rsidRPr="00EC3D99">
        <w:rPr>
          <w:rFonts w:cs="Arial"/>
          <w:b/>
        </w:rPr>
        <w:t xml:space="preserve">Artículo 1. </w:t>
      </w:r>
      <w:r w:rsidRPr="00EC3D99">
        <w:rPr>
          <w:rFonts w:cs="Arial"/>
          <w:b/>
          <w:i/>
          <w:lang w:val="es-CO"/>
        </w:rPr>
        <w:t xml:space="preserve">Adición de </w:t>
      </w:r>
      <w:r w:rsidR="00C02B9B" w:rsidRPr="00EC3D99">
        <w:rPr>
          <w:rFonts w:cs="Arial"/>
          <w:b/>
          <w:i/>
          <w:lang w:val="es-CO"/>
        </w:rPr>
        <w:t xml:space="preserve">una Sección Transitoria </w:t>
      </w:r>
      <w:r w:rsidRPr="00EC3D99">
        <w:rPr>
          <w:rFonts w:cs="Arial"/>
          <w:b/>
          <w:i/>
          <w:lang w:val="es-CO"/>
        </w:rPr>
        <w:t>al Decreto 1075 de 2015.</w:t>
      </w:r>
      <w:r w:rsidRPr="00EC3D99">
        <w:rPr>
          <w:rFonts w:cs="Arial"/>
          <w:b/>
          <w:lang w:val="es-CO"/>
        </w:rPr>
        <w:t xml:space="preserve"> </w:t>
      </w:r>
      <w:r w:rsidRPr="00EC3D99">
        <w:rPr>
          <w:rFonts w:cs="Arial"/>
          <w:lang w:val="es-CO"/>
        </w:rPr>
        <w:t xml:space="preserve">Adiciónense la Sección </w:t>
      </w:r>
      <w:r w:rsidR="00C02B9B" w:rsidRPr="00EC3D99">
        <w:rPr>
          <w:rFonts w:cs="Arial"/>
          <w:lang w:val="es-CO"/>
        </w:rPr>
        <w:t>6 Transitoria al</w:t>
      </w:r>
      <w:r w:rsidRPr="00EC3D99">
        <w:rPr>
          <w:rFonts w:cs="Arial"/>
          <w:lang w:val="es-CO"/>
        </w:rPr>
        <w:t xml:space="preserve"> Capítulo 4, Título 1, Parte 4, Libro 2, del Decreto 1075 de 2015, el cual quedará así: </w:t>
      </w:r>
    </w:p>
    <w:p w:rsidR="00AB536A" w:rsidRPr="00EC3D99" w:rsidRDefault="00AB536A">
      <w:pPr>
        <w:jc w:val="both"/>
        <w:rPr>
          <w:rFonts w:cs="Arial"/>
          <w:lang w:val="es-CO"/>
        </w:rPr>
      </w:pPr>
    </w:p>
    <w:p w:rsidR="00824272" w:rsidRPr="00EC3D99" w:rsidRDefault="00824272">
      <w:pPr>
        <w:jc w:val="center"/>
        <w:rPr>
          <w:rFonts w:cs="Arial"/>
          <w:b/>
          <w:lang w:val="es-CO"/>
        </w:rPr>
      </w:pPr>
      <w:r w:rsidRPr="00EC3D99">
        <w:rPr>
          <w:rFonts w:cs="Arial"/>
          <w:lang w:val="es-CO"/>
        </w:rPr>
        <w:t>«</w:t>
      </w:r>
      <w:r w:rsidRPr="00EC3D99">
        <w:rPr>
          <w:rFonts w:cs="Arial"/>
          <w:b/>
          <w:lang w:val="es-CO"/>
        </w:rPr>
        <w:t>CAPÍTULO 4</w:t>
      </w:r>
    </w:p>
    <w:p w:rsidR="00824272" w:rsidRPr="00EC3D99" w:rsidRDefault="00824272">
      <w:pPr>
        <w:jc w:val="center"/>
        <w:rPr>
          <w:rFonts w:cs="Arial"/>
          <w:b/>
          <w:lang w:val="es-CO"/>
        </w:rPr>
      </w:pPr>
      <w:r w:rsidRPr="00EC3D99">
        <w:rPr>
          <w:rFonts w:cs="Arial"/>
          <w:b/>
          <w:lang w:val="es-CO"/>
        </w:rPr>
        <w:t>EVALUACIÓN PARA ASCENSO DE GRADO O REUBICACIÓN DE NIVEL SALARIAL</w:t>
      </w:r>
    </w:p>
    <w:p w:rsidR="00824272" w:rsidRPr="00EC3D99" w:rsidRDefault="00824272">
      <w:pPr>
        <w:jc w:val="center"/>
        <w:rPr>
          <w:rFonts w:cs="Arial"/>
          <w:b/>
          <w:lang w:val="es-CO"/>
        </w:rPr>
      </w:pPr>
    </w:p>
    <w:p w:rsidR="00824272" w:rsidRPr="00EC3D99" w:rsidRDefault="00824272">
      <w:pPr>
        <w:jc w:val="center"/>
        <w:rPr>
          <w:rFonts w:cs="Arial"/>
          <w:b/>
          <w:lang w:val="es-CO"/>
        </w:rPr>
      </w:pPr>
      <w:r w:rsidRPr="00EC3D99">
        <w:rPr>
          <w:rFonts w:cs="Arial"/>
          <w:b/>
          <w:lang w:val="es-CO"/>
        </w:rPr>
        <w:t xml:space="preserve">SECCIÓN </w:t>
      </w:r>
      <w:r w:rsidR="000F10AF" w:rsidRPr="00EC3D99">
        <w:rPr>
          <w:rFonts w:cs="Arial"/>
          <w:b/>
          <w:lang w:val="es-CO"/>
        </w:rPr>
        <w:t xml:space="preserve">6 </w:t>
      </w:r>
      <w:r w:rsidRPr="00EC3D99">
        <w:rPr>
          <w:rFonts w:cs="Arial"/>
          <w:b/>
          <w:lang w:val="es-CO"/>
        </w:rPr>
        <w:t xml:space="preserve">TRANSITORIA </w:t>
      </w:r>
    </w:p>
    <w:p w:rsidR="00824272" w:rsidRPr="00EC3D99" w:rsidRDefault="00036DF8">
      <w:pPr>
        <w:jc w:val="center"/>
        <w:rPr>
          <w:rFonts w:cs="Arial"/>
          <w:b/>
          <w:lang w:val="es-CO"/>
        </w:rPr>
      </w:pPr>
      <w:r w:rsidRPr="00EC3D99">
        <w:rPr>
          <w:rFonts w:cs="Arial"/>
          <w:b/>
          <w:lang w:val="es-CO"/>
        </w:rPr>
        <w:t>CURSOS DE FORMACIÓN PARA LA COHORTE 2016-2017 DE LA ECDF</w:t>
      </w:r>
    </w:p>
    <w:p w:rsidR="00AB536A" w:rsidRPr="00EC3D99" w:rsidRDefault="00AB536A">
      <w:pPr>
        <w:jc w:val="both"/>
        <w:rPr>
          <w:rFonts w:cs="Arial"/>
          <w:lang w:val="es-CO"/>
        </w:rPr>
      </w:pPr>
    </w:p>
    <w:p w:rsidR="003854D7" w:rsidRDefault="00824272">
      <w:pPr>
        <w:jc w:val="both"/>
        <w:rPr>
          <w:rFonts w:cs="Arial"/>
          <w:lang w:val="es-CO"/>
        </w:rPr>
      </w:pPr>
      <w:r w:rsidRPr="00EC3D99">
        <w:rPr>
          <w:rFonts w:cs="Arial"/>
          <w:b/>
          <w:lang w:val="es-CO"/>
        </w:rPr>
        <w:t>Artículo 2.4.1.4.</w:t>
      </w:r>
      <w:r w:rsidR="000F10AF" w:rsidRPr="00EC3D99">
        <w:rPr>
          <w:rFonts w:cs="Arial"/>
          <w:b/>
          <w:lang w:val="es-CO"/>
        </w:rPr>
        <w:t>6.1</w:t>
      </w:r>
      <w:r w:rsidR="007D6C6B">
        <w:rPr>
          <w:rFonts w:cs="Arial"/>
          <w:b/>
          <w:lang w:val="es-CO"/>
        </w:rPr>
        <w:t>.</w:t>
      </w:r>
      <w:r w:rsidRPr="00EC3D99">
        <w:rPr>
          <w:rFonts w:cs="Arial"/>
          <w:lang w:val="es-CO"/>
        </w:rPr>
        <w:t xml:space="preserve"> </w:t>
      </w:r>
      <w:r w:rsidR="000A7FD5" w:rsidRPr="00EF7598">
        <w:rPr>
          <w:rFonts w:cs="Arial"/>
          <w:b/>
          <w:i/>
          <w:lang w:val="es-CO"/>
        </w:rPr>
        <w:t>Objeto</w:t>
      </w:r>
      <w:r w:rsidR="007D6C6B">
        <w:rPr>
          <w:rFonts w:cs="Arial"/>
          <w:b/>
          <w:lang w:val="es-CO"/>
        </w:rPr>
        <w:t>.</w:t>
      </w:r>
      <w:r w:rsidR="000A7FD5">
        <w:rPr>
          <w:rFonts w:cs="Arial"/>
          <w:b/>
          <w:lang w:val="es-CO"/>
        </w:rPr>
        <w:t xml:space="preserve"> </w:t>
      </w:r>
      <w:r w:rsidR="007D6C6B">
        <w:rPr>
          <w:rFonts w:cs="Arial"/>
          <w:lang w:val="es-CO"/>
        </w:rPr>
        <w:t>La presente sección tiene por objeto reglamenta</w:t>
      </w:r>
      <w:r w:rsidR="00CF339D">
        <w:rPr>
          <w:rFonts w:cs="Arial"/>
          <w:lang w:val="es-CO"/>
        </w:rPr>
        <w:t>r</w:t>
      </w:r>
      <w:r w:rsidR="007D6C6B">
        <w:rPr>
          <w:rFonts w:cs="Arial"/>
          <w:lang w:val="es-CO"/>
        </w:rPr>
        <w:t xml:space="preserve"> transitoriamente los cursos de formación para</w:t>
      </w:r>
      <w:r w:rsidR="00346BB7">
        <w:rPr>
          <w:rFonts w:cs="Arial"/>
          <w:lang w:val="es-CO"/>
        </w:rPr>
        <w:t xml:space="preserve"> </w:t>
      </w:r>
      <w:r w:rsidR="000A7FD5">
        <w:rPr>
          <w:rFonts w:cs="Arial"/>
          <w:lang w:val="es-CO"/>
        </w:rPr>
        <w:t>l</w:t>
      </w:r>
      <w:r w:rsidR="000A7FD5" w:rsidRPr="00EC3D99">
        <w:rPr>
          <w:rFonts w:cs="Arial"/>
          <w:lang w:val="es-CO"/>
        </w:rPr>
        <w:t xml:space="preserve">os </w:t>
      </w:r>
      <w:r w:rsidRPr="00EC3D99">
        <w:rPr>
          <w:rFonts w:cs="Arial"/>
          <w:lang w:val="es-CO"/>
        </w:rPr>
        <w:t xml:space="preserve">educadores que </w:t>
      </w:r>
      <w:r w:rsidR="00346BB7">
        <w:rPr>
          <w:rFonts w:cs="Arial"/>
          <w:lang w:val="es-CO"/>
        </w:rPr>
        <w:t>presentaron</w:t>
      </w:r>
      <w:r w:rsidR="00346BB7" w:rsidRPr="00EC3D99">
        <w:rPr>
          <w:rFonts w:cs="Arial"/>
          <w:lang w:val="es-CO"/>
        </w:rPr>
        <w:t xml:space="preserve"> </w:t>
      </w:r>
      <w:r w:rsidRPr="00EC3D99">
        <w:rPr>
          <w:rFonts w:cs="Arial"/>
          <w:lang w:val="es-CO"/>
        </w:rPr>
        <w:t>la evaluación con carácter diagnóstico formativa (ECDF) que inici</w:t>
      </w:r>
      <w:r w:rsidR="00440998" w:rsidRPr="00EC3D99">
        <w:rPr>
          <w:rFonts w:cs="Arial"/>
          <w:lang w:val="es-CO"/>
        </w:rPr>
        <w:t>ó en</w:t>
      </w:r>
      <w:r w:rsidR="00346BB7">
        <w:rPr>
          <w:rFonts w:cs="Arial"/>
          <w:lang w:val="es-CO"/>
        </w:rPr>
        <w:t xml:space="preserve"> </w:t>
      </w:r>
      <w:r w:rsidR="004F49A4">
        <w:rPr>
          <w:rFonts w:cs="Arial"/>
          <w:lang w:val="es-CO"/>
        </w:rPr>
        <w:t xml:space="preserve">el año </w:t>
      </w:r>
      <w:r w:rsidR="00440998" w:rsidRPr="00EC3D99">
        <w:rPr>
          <w:rFonts w:cs="Arial"/>
          <w:lang w:val="es-CO"/>
        </w:rPr>
        <w:t xml:space="preserve">2016 y se </w:t>
      </w:r>
      <w:r w:rsidR="00332BF6" w:rsidRPr="00EC3D99">
        <w:rPr>
          <w:rFonts w:cs="Arial"/>
          <w:lang w:val="es-CO"/>
        </w:rPr>
        <w:t>desarroll</w:t>
      </w:r>
      <w:r w:rsidR="00332BF6">
        <w:rPr>
          <w:rFonts w:cs="Arial"/>
          <w:lang w:val="es-CO"/>
        </w:rPr>
        <w:t>ó</w:t>
      </w:r>
      <w:r w:rsidR="00332BF6" w:rsidRPr="00EC3D99">
        <w:rPr>
          <w:rFonts w:cs="Arial"/>
          <w:lang w:val="es-CO"/>
        </w:rPr>
        <w:t xml:space="preserve"> </w:t>
      </w:r>
      <w:r w:rsidRPr="00EC3D99">
        <w:rPr>
          <w:rFonts w:cs="Arial"/>
          <w:lang w:val="es-CO"/>
        </w:rPr>
        <w:t xml:space="preserve">en </w:t>
      </w:r>
      <w:r w:rsidR="00346BB7">
        <w:rPr>
          <w:rFonts w:cs="Arial"/>
          <w:lang w:val="es-CO"/>
        </w:rPr>
        <w:t>e</w:t>
      </w:r>
      <w:r w:rsidR="004F49A4">
        <w:rPr>
          <w:rFonts w:cs="Arial"/>
          <w:lang w:val="es-CO"/>
        </w:rPr>
        <w:t xml:space="preserve">l año </w:t>
      </w:r>
      <w:r w:rsidRPr="00EC3D99">
        <w:rPr>
          <w:rFonts w:cs="Arial"/>
          <w:lang w:val="es-CO"/>
        </w:rPr>
        <w:t>2017</w:t>
      </w:r>
      <w:r w:rsidR="00C23129">
        <w:rPr>
          <w:rFonts w:cs="Arial"/>
          <w:lang w:val="es-CO"/>
        </w:rPr>
        <w:t>,</w:t>
      </w:r>
      <w:r w:rsidRPr="00EC3D99">
        <w:rPr>
          <w:rFonts w:cs="Arial"/>
          <w:lang w:val="es-CO"/>
        </w:rPr>
        <w:t xml:space="preserve"> y que no </w:t>
      </w:r>
      <w:r w:rsidR="00C23129">
        <w:rPr>
          <w:rFonts w:cs="Arial"/>
          <w:lang w:val="es-CO"/>
        </w:rPr>
        <w:t>fue aprobada</w:t>
      </w:r>
      <w:r w:rsidRPr="00EC3D99">
        <w:rPr>
          <w:rFonts w:cs="Arial"/>
          <w:lang w:val="es-CO"/>
        </w:rPr>
        <w:t xml:space="preserve"> en los términos establecidos en </w:t>
      </w:r>
      <w:r w:rsidR="00C02B9B" w:rsidRPr="00EC3D99">
        <w:rPr>
          <w:rFonts w:cs="Arial"/>
          <w:lang w:val="es-CO"/>
        </w:rPr>
        <w:t>la Sección 4 del</w:t>
      </w:r>
      <w:r w:rsidRPr="00EC3D99">
        <w:rPr>
          <w:rFonts w:cs="Arial"/>
          <w:lang w:val="es-CO"/>
        </w:rPr>
        <w:t xml:space="preserve"> presente capítulo</w:t>
      </w:r>
      <w:r w:rsidR="003854D7">
        <w:rPr>
          <w:rFonts w:cs="Arial"/>
          <w:lang w:val="es-CO"/>
        </w:rPr>
        <w:t>, de conformidad con la parte motiva del presente decreto</w:t>
      </w:r>
      <w:r w:rsidR="007D6C6B">
        <w:rPr>
          <w:rFonts w:cs="Arial"/>
          <w:lang w:val="es-CO"/>
        </w:rPr>
        <w:t xml:space="preserve">. </w:t>
      </w:r>
    </w:p>
    <w:p w:rsidR="003854D7" w:rsidRDefault="003854D7">
      <w:pPr>
        <w:jc w:val="both"/>
        <w:rPr>
          <w:rFonts w:cs="Arial"/>
          <w:lang w:val="es-CO"/>
        </w:rPr>
      </w:pPr>
    </w:p>
    <w:p w:rsidR="00617E7E" w:rsidRPr="00EC3D99" w:rsidRDefault="007D6C6B">
      <w:pPr>
        <w:jc w:val="both"/>
        <w:rPr>
          <w:rFonts w:cs="Arial"/>
          <w:lang w:val="es-CO"/>
        </w:rPr>
      </w:pPr>
      <w:r>
        <w:rPr>
          <w:rFonts w:cs="Arial"/>
          <w:lang w:val="es-CO"/>
        </w:rPr>
        <w:t>Dichos educadores</w:t>
      </w:r>
      <w:r w:rsidR="00346BB7">
        <w:rPr>
          <w:rFonts w:cs="Arial"/>
          <w:lang w:val="es-CO"/>
        </w:rPr>
        <w:t xml:space="preserve"> </w:t>
      </w:r>
      <w:r w:rsidR="00824272" w:rsidRPr="00EC3D99">
        <w:rPr>
          <w:rFonts w:cs="Arial"/>
          <w:lang w:val="es-CO"/>
        </w:rPr>
        <w:t xml:space="preserve">podrán adelantar </w:t>
      </w:r>
      <w:r w:rsidR="000F6E35">
        <w:rPr>
          <w:rFonts w:cs="Arial"/>
          <w:lang w:val="es-CO"/>
        </w:rPr>
        <w:t>el curso</w:t>
      </w:r>
      <w:r w:rsidR="00824272" w:rsidRPr="00EC3D99">
        <w:rPr>
          <w:rFonts w:cs="Arial"/>
          <w:lang w:val="es-CO"/>
        </w:rPr>
        <w:t xml:space="preserve"> de formación</w:t>
      </w:r>
      <w:r w:rsidR="00935820">
        <w:rPr>
          <w:rFonts w:cs="Arial"/>
          <w:lang w:val="es-CO"/>
        </w:rPr>
        <w:t xml:space="preserve"> </w:t>
      </w:r>
      <w:r w:rsidR="00824272" w:rsidRPr="00EC3D99">
        <w:rPr>
          <w:rFonts w:cs="Arial"/>
          <w:lang w:val="es-CO"/>
        </w:rPr>
        <w:t>ofertado por universidades acreditadas institucionalmente</w:t>
      </w:r>
      <w:r w:rsidR="004F4366">
        <w:rPr>
          <w:rFonts w:cs="Arial"/>
          <w:lang w:val="es-CO"/>
        </w:rPr>
        <w:t xml:space="preserve"> o que cuenten con facultad de educación,</w:t>
      </w:r>
      <w:r w:rsidR="00824272" w:rsidRPr="00EC3D99">
        <w:rPr>
          <w:rFonts w:cs="Arial"/>
          <w:lang w:val="es-CO"/>
        </w:rPr>
        <w:t xml:space="preserve"> </w:t>
      </w:r>
      <w:r w:rsidR="00D75946">
        <w:rPr>
          <w:rFonts w:cs="Arial"/>
          <w:lang w:val="es-CO"/>
        </w:rPr>
        <w:t xml:space="preserve">o </w:t>
      </w:r>
      <w:r w:rsidR="004F4366">
        <w:rPr>
          <w:rFonts w:cs="Arial"/>
          <w:lang w:val="es-CO"/>
        </w:rPr>
        <w:t xml:space="preserve">por </w:t>
      </w:r>
      <w:r w:rsidR="00D75946">
        <w:rPr>
          <w:rFonts w:cs="Arial"/>
          <w:lang w:val="es-CO"/>
        </w:rPr>
        <w:t xml:space="preserve">instituciones de educación superior </w:t>
      </w:r>
      <w:r w:rsidR="004F4366">
        <w:rPr>
          <w:rFonts w:cs="Arial"/>
          <w:lang w:val="es-CO"/>
        </w:rPr>
        <w:t>que cuenten como mínimo con un programa de licenciatura con acreditación de alta calidad</w:t>
      </w:r>
      <w:r w:rsidR="00F71900">
        <w:rPr>
          <w:rFonts w:cs="Arial"/>
          <w:lang w:val="es-CO"/>
        </w:rPr>
        <w:t>,</w:t>
      </w:r>
      <w:r w:rsidR="00D75946">
        <w:rPr>
          <w:rFonts w:cs="Arial"/>
          <w:lang w:val="es-CO"/>
        </w:rPr>
        <w:t xml:space="preserve"> </w:t>
      </w:r>
      <w:r w:rsidR="00824272" w:rsidRPr="00EC3D99">
        <w:rPr>
          <w:rFonts w:cs="Arial"/>
          <w:lang w:val="es-CO"/>
        </w:rPr>
        <w:t xml:space="preserve">según los </w:t>
      </w:r>
      <w:r w:rsidR="00DE6BD3">
        <w:rPr>
          <w:rFonts w:cs="Arial"/>
          <w:lang w:val="es-CO"/>
        </w:rPr>
        <w:t>lineamientos</w:t>
      </w:r>
      <w:r w:rsidR="00DE6BD3" w:rsidRPr="00EC3D99">
        <w:rPr>
          <w:rFonts w:cs="Arial"/>
          <w:lang w:val="es-CO"/>
        </w:rPr>
        <w:t xml:space="preserve"> </w:t>
      </w:r>
      <w:r w:rsidR="00C23129">
        <w:rPr>
          <w:rFonts w:cs="Arial"/>
          <w:lang w:val="es-CO"/>
        </w:rPr>
        <w:t xml:space="preserve">que </w:t>
      </w:r>
      <w:r w:rsidR="004F4366">
        <w:rPr>
          <w:rFonts w:cs="Arial"/>
          <w:lang w:val="es-CO"/>
        </w:rPr>
        <w:t>para el efecto determine</w:t>
      </w:r>
      <w:r w:rsidR="004F4366" w:rsidRPr="00EC3D99">
        <w:rPr>
          <w:rFonts w:cs="Arial"/>
          <w:lang w:val="es-CO"/>
        </w:rPr>
        <w:t xml:space="preserve"> el Ministerio de Educación Nacional</w:t>
      </w:r>
      <w:r w:rsidR="00617E7E" w:rsidRPr="00EC3D99">
        <w:rPr>
          <w:rFonts w:cs="Arial"/>
          <w:lang w:val="es-CO"/>
        </w:rPr>
        <w:t>.</w:t>
      </w:r>
    </w:p>
    <w:p w:rsidR="00824272" w:rsidRPr="00EC3D99" w:rsidRDefault="00824272">
      <w:pPr>
        <w:jc w:val="both"/>
        <w:rPr>
          <w:rFonts w:cs="Arial"/>
          <w:lang w:val="es-CO"/>
        </w:rPr>
      </w:pPr>
    </w:p>
    <w:p w:rsidR="00824272" w:rsidRPr="00EC3D99" w:rsidRDefault="00824272">
      <w:pPr>
        <w:jc w:val="both"/>
        <w:rPr>
          <w:rFonts w:cs="Arial"/>
          <w:lang w:val="es-CO"/>
        </w:rPr>
      </w:pPr>
      <w:r w:rsidRPr="00EC3D99">
        <w:rPr>
          <w:rFonts w:cs="Arial"/>
          <w:lang w:val="es-CO"/>
        </w:rPr>
        <w:t>Los aspectos generales de los cursos de formación serán definidos en l</w:t>
      </w:r>
      <w:r w:rsidR="00CA4B43" w:rsidRPr="00EC3D99">
        <w:rPr>
          <w:rFonts w:cs="Arial"/>
          <w:lang w:val="es-CO"/>
        </w:rPr>
        <w:t>os</w:t>
      </w:r>
      <w:r w:rsidRPr="00EC3D99">
        <w:rPr>
          <w:rFonts w:cs="Arial"/>
          <w:lang w:val="es-CO"/>
        </w:rPr>
        <w:t xml:space="preserve"> </w:t>
      </w:r>
      <w:r w:rsidR="00CA4B43" w:rsidRPr="00EC3D99">
        <w:rPr>
          <w:rFonts w:cs="Arial"/>
          <w:lang w:val="es-CO"/>
        </w:rPr>
        <w:t xml:space="preserve">lineamientos </w:t>
      </w:r>
      <w:r w:rsidRPr="00EC3D99">
        <w:rPr>
          <w:rFonts w:cs="Arial"/>
          <w:lang w:val="es-CO"/>
        </w:rPr>
        <w:t>que se expida</w:t>
      </w:r>
      <w:r w:rsidR="00F71900">
        <w:rPr>
          <w:rFonts w:cs="Arial"/>
          <w:lang w:val="es-CO"/>
        </w:rPr>
        <w:t>n</w:t>
      </w:r>
      <w:r w:rsidRPr="00EC3D99">
        <w:rPr>
          <w:rFonts w:cs="Arial"/>
          <w:lang w:val="es-CO"/>
        </w:rPr>
        <w:t xml:space="preserve"> </w:t>
      </w:r>
      <w:r w:rsidR="00CA4B43" w:rsidRPr="00EC3D99">
        <w:rPr>
          <w:rFonts w:cs="Arial"/>
          <w:lang w:val="es-CO"/>
        </w:rPr>
        <w:t>y se desarrollarán en el marco de la autonomía universitaria</w:t>
      </w:r>
      <w:r w:rsidRPr="00EC3D99">
        <w:rPr>
          <w:rFonts w:cs="Arial"/>
          <w:lang w:val="es-CO"/>
        </w:rPr>
        <w:t>. Los cursos de formación se expresarán en créditos académicos que podrán ser homologados con programas de pregrado y posgrado</w:t>
      </w:r>
      <w:r w:rsidR="004F4366">
        <w:rPr>
          <w:rFonts w:cs="Arial"/>
          <w:lang w:val="es-CO"/>
        </w:rPr>
        <w:t>.</w:t>
      </w:r>
    </w:p>
    <w:p w:rsidR="00824272" w:rsidRPr="00EC3D99" w:rsidRDefault="00824272">
      <w:pPr>
        <w:jc w:val="both"/>
        <w:rPr>
          <w:rFonts w:cs="Arial"/>
          <w:lang w:val="es-CO"/>
        </w:rPr>
      </w:pPr>
    </w:p>
    <w:p w:rsidR="00E22A8D" w:rsidRDefault="00824272">
      <w:pPr>
        <w:jc w:val="both"/>
        <w:rPr>
          <w:rFonts w:cs="Arial"/>
          <w:lang w:val="es-CO"/>
        </w:rPr>
      </w:pPr>
      <w:r w:rsidRPr="00EC3D99">
        <w:rPr>
          <w:rFonts w:cs="Arial"/>
          <w:b/>
          <w:lang w:val="es-CO"/>
        </w:rPr>
        <w:t>Artículo 2.4.1.4.</w:t>
      </w:r>
      <w:r w:rsidR="00C02B9B" w:rsidRPr="00EC3D99">
        <w:rPr>
          <w:rFonts w:cs="Arial"/>
          <w:b/>
          <w:lang w:val="es-CO"/>
        </w:rPr>
        <w:t>6.2</w:t>
      </w:r>
      <w:r w:rsidRPr="00EC3D99">
        <w:rPr>
          <w:rFonts w:cs="Arial"/>
          <w:b/>
          <w:lang w:val="es-CO"/>
        </w:rPr>
        <w:t xml:space="preserve">. </w:t>
      </w:r>
      <w:r w:rsidR="003854D7" w:rsidRPr="00915E1D">
        <w:rPr>
          <w:rFonts w:cs="Arial"/>
          <w:b/>
          <w:i/>
          <w:lang w:val="es-CO"/>
        </w:rPr>
        <w:t>Cof</w:t>
      </w:r>
      <w:r w:rsidRPr="00EC3D99">
        <w:rPr>
          <w:rFonts w:cs="Arial"/>
          <w:b/>
          <w:i/>
          <w:lang w:val="es-CO"/>
        </w:rPr>
        <w:t xml:space="preserve">inanciación </w:t>
      </w:r>
      <w:r w:rsidR="00224A1D" w:rsidRPr="003854D7">
        <w:rPr>
          <w:rFonts w:cs="Arial"/>
          <w:b/>
          <w:i/>
          <w:lang w:val="es-CO"/>
        </w:rPr>
        <w:t xml:space="preserve">del costo de la matrícula </w:t>
      </w:r>
      <w:r w:rsidRPr="00EC3D99">
        <w:rPr>
          <w:rFonts w:cs="Arial"/>
          <w:b/>
          <w:i/>
          <w:lang w:val="es-CO"/>
        </w:rPr>
        <w:t>de</w:t>
      </w:r>
      <w:r w:rsidR="007D6C6B">
        <w:rPr>
          <w:rFonts w:cs="Arial"/>
          <w:b/>
          <w:i/>
          <w:lang w:val="es-CO"/>
        </w:rPr>
        <w:t xml:space="preserve"> </w:t>
      </w:r>
      <w:r w:rsidRPr="00EC3D99">
        <w:rPr>
          <w:rFonts w:cs="Arial"/>
          <w:b/>
          <w:i/>
          <w:lang w:val="es-CO"/>
        </w:rPr>
        <w:t xml:space="preserve">los cursos de </w:t>
      </w:r>
      <w:proofErr w:type="gramStart"/>
      <w:r w:rsidRPr="00EC3D99">
        <w:rPr>
          <w:rFonts w:cs="Arial"/>
          <w:b/>
          <w:i/>
          <w:lang w:val="es-CO"/>
        </w:rPr>
        <w:t>formación .</w:t>
      </w:r>
      <w:proofErr w:type="gramEnd"/>
      <w:r w:rsidRPr="00EC3D99">
        <w:rPr>
          <w:rFonts w:cs="Arial"/>
          <w:b/>
          <w:i/>
          <w:lang w:val="es-CO"/>
        </w:rPr>
        <w:t xml:space="preserve"> </w:t>
      </w:r>
      <w:r w:rsidR="00E22A8D">
        <w:rPr>
          <w:rFonts w:cs="Arial"/>
          <w:lang w:val="es-CO"/>
        </w:rPr>
        <w:t xml:space="preserve">El </w:t>
      </w:r>
      <w:r w:rsidRPr="00EC3D99">
        <w:rPr>
          <w:rFonts w:cs="Arial"/>
          <w:lang w:val="es-CO"/>
        </w:rPr>
        <w:t xml:space="preserve">Gobierno </w:t>
      </w:r>
      <w:r w:rsidR="00F4207F">
        <w:rPr>
          <w:rFonts w:cs="Arial"/>
          <w:lang w:val="es-CO"/>
        </w:rPr>
        <w:t>n</w:t>
      </w:r>
      <w:r w:rsidR="00F4207F" w:rsidRPr="00EC3D99">
        <w:rPr>
          <w:rFonts w:cs="Arial"/>
          <w:lang w:val="es-CO"/>
        </w:rPr>
        <w:t xml:space="preserve">acional </w:t>
      </w:r>
      <w:r w:rsidR="00E22A8D">
        <w:rPr>
          <w:rFonts w:cs="Arial"/>
          <w:lang w:val="es-CO"/>
        </w:rPr>
        <w:t xml:space="preserve">sólo </w:t>
      </w:r>
      <w:r w:rsidR="00D74B95" w:rsidRPr="00EC3D99">
        <w:rPr>
          <w:rFonts w:cs="Arial"/>
          <w:lang w:val="es-CO"/>
        </w:rPr>
        <w:t>cofinanciará</w:t>
      </w:r>
      <w:r w:rsidR="007D6C6B">
        <w:rPr>
          <w:rFonts w:cs="Arial"/>
          <w:lang w:val="es-CO"/>
        </w:rPr>
        <w:t xml:space="preserve"> </w:t>
      </w:r>
      <w:r w:rsidR="00E22A8D">
        <w:rPr>
          <w:rFonts w:cs="Arial"/>
          <w:lang w:val="es-CO"/>
        </w:rPr>
        <w:t>el setenta por ciento (70%) d</w:t>
      </w:r>
      <w:r w:rsidR="007D6C6B">
        <w:rPr>
          <w:rFonts w:cs="Arial"/>
          <w:lang w:val="es-CO"/>
        </w:rPr>
        <w:t>el costo de la matrícula de l</w:t>
      </w:r>
      <w:r w:rsidR="007D6C6B" w:rsidRPr="00EC3D99">
        <w:rPr>
          <w:rFonts w:cs="Arial"/>
          <w:lang w:val="es-CO"/>
        </w:rPr>
        <w:t>os cursos establecidos en el artículo anterior</w:t>
      </w:r>
      <w:r w:rsidR="00DC24AA">
        <w:rPr>
          <w:rFonts w:cs="Arial"/>
          <w:lang w:val="es-CO"/>
        </w:rPr>
        <w:t xml:space="preserve"> y</w:t>
      </w:r>
      <w:r w:rsidR="00D74B95" w:rsidRPr="00EC3D99">
        <w:rPr>
          <w:rFonts w:cs="Arial"/>
          <w:lang w:val="es-CO"/>
        </w:rPr>
        <w:t xml:space="preserve"> únicamente al doce por ciento (12%) de los educadores inscritos en la ECDF 2016-2017</w:t>
      </w:r>
      <w:r w:rsidR="00E22A8D">
        <w:rPr>
          <w:rFonts w:cs="Arial"/>
          <w:lang w:val="es-CO"/>
        </w:rPr>
        <w:t xml:space="preserve"> y que no la aprobaron</w:t>
      </w:r>
      <w:r w:rsidR="007D6C6B">
        <w:rPr>
          <w:rFonts w:cs="Arial"/>
          <w:lang w:val="es-CO"/>
        </w:rPr>
        <w:t xml:space="preserve">, de conformidad con el acuerdo colectivo de que trata la parte motiva del presente </w:t>
      </w:r>
      <w:r w:rsidR="00946821">
        <w:rPr>
          <w:rFonts w:cs="Arial"/>
          <w:lang w:val="es-CO"/>
        </w:rPr>
        <w:t>d</w:t>
      </w:r>
      <w:r w:rsidR="007D6C6B">
        <w:rPr>
          <w:rFonts w:cs="Arial"/>
          <w:lang w:val="es-CO"/>
        </w:rPr>
        <w:t>ecreto</w:t>
      </w:r>
      <w:r w:rsidR="00D74B95" w:rsidRPr="00EC3D99">
        <w:rPr>
          <w:rFonts w:cs="Arial"/>
          <w:lang w:val="es-CO"/>
        </w:rPr>
        <w:t xml:space="preserve">. </w:t>
      </w:r>
    </w:p>
    <w:p w:rsidR="00E22A8D" w:rsidRDefault="00E22A8D">
      <w:pPr>
        <w:jc w:val="both"/>
        <w:rPr>
          <w:rFonts w:cs="Arial"/>
          <w:lang w:val="es-CO"/>
        </w:rPr>
      </w:pPr>
    </w:p>
    <w:p w:rsidR="00D74B95" w:rsidRPr="00EC3D99" w:rsidRDefault="00DC24AA">
      <w:pPr>
        <w:jc w:val="both"/>
        <w:rPr>
          <w:rFonts w:cs="Arial"/>
          <w:lang w:val="es-CO"/>
        </w:rPr>
      </w:pPr>
      <w:r>
        <w:rPr>
          <w:rFonts w:cs="Arial"/>
          <w:lang w:val="es-CO"/>
        </w:rPr>
        <w:t xml:space="preserve">El Ministerio de Educación Nacional definirá los </w:t>
      </w:r>
      <w:r w:rsidRPr="00EC3D99">
        <w:rPr>
          <w:rFonts w:cs="Arial"/>
          <w:lang w:val="es-CO"/>
        </w:rPr>
        <w:t xml:space="preserve">educadores </w:t>
      </w:r>
      <w:r>
        <w:rPr>
          <w:rFonts w:cs="Arial"/>
          <w:lang w:val="es-CO"/>
        </w:rPr>
        <w:t>beneficiarios de l</w:t>
      </w:r>
      <w:r w:rsidR="00D74B95" w:rsidRPr="00EC3D99">
        <w:rPr>
          <w:rFonts w:cs="Arial"/>
          <w:lang w:val="es-CO"/>
        </w:rPr>
        <w:t>os cupos para la cofinanciación de</w:t>
      </w:r>
      <w:r w:rsidR="007D6C6B">
        <w:rPr>
          <w:rFonts w:cs="Arial"/>
          <w:lang w:val="es-CO"/>
        </w:rPr>
        <w:t>l costo de la matrícula de</w:t>
      </w:r>
      <w:r w:rsidR="00D74B95" w:rsidRPr="00EC3D99">
        <w:rPr>
          <w:rFonts w:cs="Arial"/>
          <w:lang w:val="es-CO"/>
        </w:rPr>
        <w:t xml:space="preserve"> los cursos de formación</w:t>
      </w:r>
      <w:r>
        <w:rPr>
          <w:rFonts w:cs="Arial"/>
          <w:lang w:val="es-CO"/>
        </w:rPr>
        <w:t>, los cuales</w:t>
      </w:r>
      <w:r w:rsidR="00D74B95" w:rsidRPr="00EC3D99">
        <w:rPr>
          <w:rFonts w:cs="Arial"/>
          <w:lang w:val="es-CO"/>
        </w:rPr>
        <w:t xml:space="preserve"> serán asignados en orden descendente, iniciando con aquellos </w:t>
      </w:r>
      <w:r>
        <w:rPr>
          <w:rFonts w:cs="Arial"/>
          <w:lang w:val="es-CO"/>
        </w:rPr>
        <w:t xml:space="preserve">educadores </w:t>
      </w:r>
      <w:r w:rsidR="00D74B95" w:rsidRPr="00EC3D99">
        <w:rPr>
          <w:rFonts w:cs="Arial"/>
          <w:lang w:val="es-CO"/>
        </w:rPr>
        <w:t>que</w:t>
      </w:r>
      <w:r>
        <w:rPr>
          <w:rFonts w:cs="Arial"/>
          <w:lang w:val="es-CO"/>
        </w:rPr>
        <w:t>,</w:t>
      </w:r>
      <w:r w:rsidR="00D74B95" w:rsidRPr="00EC3D99">
        <w:rPr>
          <w:rFonts w:cs="Arial"/>
          <w:lang w:val="es-CO"/>
        </w:rPr>
        <w:t xml:space="preserve"> no habiendo aprobado la </w:t>
      </w:r>
      <w:r>
        <w:rPr>
          <w:rFonts w:cs="Arial"/>
          <w:lang w:val="es-CO"/>
        </w:rPr>
        <w:t>ECDF</w:t>
      </w:r>
      <w:r w:rsidR="00D55BD2">
        <w:rPr>
          <w:rFonts w:cs="Arial"/>
          <w:lang w:val="es-CO"/>
        </w:rPr>
        <w:t xml:space="preserve"> 2016- 2017</w:t>
      </w:r>
      <w:r>
        <w:rPr>
          <w:rFonts w:cs="Arial"/>
          <w:lang w:val="es-CO"/>
        </w:rPr>
        <w:t>,</w:t>
      </w:r>
      <w:r w:rsidR="00D74B95" w:rsidRPr="00EC3D99">
        <w:rPr>
          <w:rFonts w:cs="Arial"/>
          <w:lang w:val="es-CO"/>
        </w:rPr>
        <w:t xml:space="preserve"> obtuvieron el mayor puntaje, y finalizando con aquellos </w:t>
      </w:r>
      <w:r>
        <w:rPr>
          <w:rFonts w:cs="Arial"/>
          <w:lang w:val="es-CO"/>
        </w:rPr>
        <w:t xml:space="preserve">educadores </w:t>
      </w:r>
      <w:r w:rsidR="00D74B95" w:rsidRPr="00EC3D99">
        <w:rPr>
          <w:rFonts w:cs="Arial"/>
          <w:lang w:val="es-CO"/>
        </w:rPr>
        <w:t>que</w:t>
      </w:r>
      <w:r>
        <w:rPr>
          <w:rFonts w:cs="Arial"/>
          <w:lang w:val="es-CO"/>
        </w:rPr>
        <w:t>,</w:t>
      </w:r>
      <w:r w:rsidR="00D74B95" w:rsidRPr="00EC3D99">
        <w:rPr>
          <w:rFonts w:cs="Arial"/>
          <w:lang w:val="es-CO"/>
        </w:rPr>
        <w:t xml:space="preserve"> no habiendo aprobado la </w:t>
      </w:r>
      <w:r>
        <w:rPr>
          <w:rFonts w:cs="Arial"/>
          <w:lang w:val="es-CO"/>
        </w:rPr>
        <w:t>ECDF,</w:t>
      </w:r>
      <w:r w:rsidRPr="00EC3D99">
        <w:rPr>
          <w:rFonts w:cs="Arial"/>
          <w:lang w:val="es-CO"/>
        </w:rPr>
        <w:t xml:space="preserve"> </w:t>
      </w:r>
      <w:r w:rsidR="00D74B95" w:rsidRPr="00EC3D99">
        <w:rPr>
          <w:rFonts w:cs="Arial"/>
          <w:lang w:val="es-CO"/>
        </w:rPr>
        <w:t xml:space="preserve">obtuvieron el menor puntaje, hasta completar el porcentaje </w:t>
      </w:r>
      <w:r w:rsidR="00F87D3F">
        <w:rPr>
          <w:rFonts w:cs="Arial"/>
          <w:lang w:val="es-CO"/>
        </w:rPr>
        <w:t xml:space="preserve">del doce por ciento (12%) </w:t>
      </w:r>
      <w:r w:rsidR="00D74B95" w:rsidRPr="00EC3D99">
        <w:rPr>
          <w:rFonts w:cs="Arial"/>
          <w:lang w:val="es-CO"/>
        </w:rPr>
        <w:t xml:space="preserve">mencionado. </w:t>
      </w:r>
    </w:p>
    <w:p w:rsidR="00D74B95" w:rsidRPr="00EC3D99" w:rsidRDefault="00D74B95">
      <w:pPr>
        <w:jc w:val="both"/>
        <w:rPr>
          <w:rFonts w:cs="Arial"/>
          <w:lang w:val="es-CO"/>
        </w:rPr>
      </w:pPr>
    </w:p>
    <w:p w:rsidR="00D74B95" w:rsidRPr="00EC3D99" w:rsidRDefault="00E22A8D">
      <w:pPr>
        <w:jc w:val="both"/>
        <w:rPr>
          <w:rFonts w:cs="Arial"/>
          <w:lang w:val="es-CO"/>
        </w:rPr>
      </w:pPr>
      <w:r>
        <w:rPr>
          <w:rFonts w:cs="Arial"/>
          <w:lang w:val="es-CO"/>
        </w:rPr>
        <w:t>El educador beneficiari</w:t>
      </w:r>
      <w:r w:rsidR="00FC2E45">
        <w:rPr>
          <w:rFonts w:cs="Arial"/>
          <w:lang w:val="es-CO"/>
        </w:rPr>
        <w:t>o</w:t>
      </w:r>
      <w:r>
        <w:rPr>
          <w:rFonts w:cs="Arial"/>
          <w:lang w:val="es-CO"/>
        </w:rPr>
        <w:t xml:space="preserve"> de la</w:t>
      </w:r>
      <w:r w:rsidR="00D74B95" w:rsidRPr="00EC3D99">
        <w:rPr>
          <w:rFonts w:cs="Arial"/>
          <w:lang w:val="es-CO"/>
        </w:rPr>
        <w:t xml:space="preserve"> </w:t>
      </w:r>
      <w:r>
        <w:rPr>
          <w:rFonts w:cs="Arial"/>
          <w:lang w:val="es-CO"/>
        </w:rPr>
        <w:t>co</w:t>
      </w:r>
      <w:r w:rsidR="00D74B95" w:rsidRPr="00EC3D99">
        <w:rPr>
          <w:rFonts w:cs="Arial"/>
          <w:lang w:val="es-CO"/>
        </w:rPr>
        <w:t xml:space="preserve">financiación del curso de formación </w:t>
      </w:r>
      <w:r>
        <w:rPr>
          <w:rFonts w:cs="Arial"/>
          <w:lang w:val="es-CO"/>
        </w:rPr>
        <w:t>deberá asumir el pago del treint</w:t>
      </w:r>
      <w:r w:rsidR="00FC2E45">
        <w:rPr>
          <w:rFonts w:cs="Arial"/>
          <w:lang w:val="es-CO"/>
        </w:rPr>
        <w:t>a</w:t>
      </w:r>
      <w:r>
        <w:rPr>
          <w:rFonts w:cs="Arial"/>
          <w:lang w:val="es-CO"/>
        </w:rPr>
        <w:t xml:space="preserve"> por ciento (30%) </w:t>
      </w:r>
      <w:r w:rsidR="00224A1D">
        <w:t>del costo de la matrícula del respectivo curso de formación</w:t>
      </w:r>
      <w:r w:rsidR="00F71900">
        <w:rPr>
          <w:rFonts w:cs="Arial"/>
          <w:lang w:val="es-CO"/>
        </w:rPr>
        <w:t xml:space="preserve">, directamente a la </w:t>
      </w:r>
      <w:r w:rsidR="0012589A">
        <w:rPr>
          <w:rFonts w:cs="Arial"/>
          <w:lang w:val="es-CO"/>
        </w:rPr>
        <w:t>institución de educación superior que corresponda.</w:t>
      </w:r>
    </w:p>
    <w:p w:rsidR="00D165B5" w:rsidRPr="00EC3D99" w:rsidRDefault="00D165B5">
      <w:pPr>
        <w:jc w:val="both"/>
        <w:rPr>
          <w:rFonts w:cs="Arial"/>
          <w:lang w:val="es-CO"/>
        </w:rPr>
      </w:pPr>
    </w:p>
    <w:p w:rsidR="00824272" w:rsidRPr="00EC3D99" w:rsidRDefault="00824272">
      <w:pPr>
        <w:jc w:val="both"/>
        <w:rPr>
          <w:rFonts w:cs="Arial"/>
          <w:lang w:val="es-CO"/>
        </w:rPr>
      </w:pPr>
      <w:r w:rsidRPr="0012589A">
        <w:rPr>
          <w:rFonts w:cs="Arial"/>
          <w:lang w:val="es-CO"/>
        </w:rPr>
        <w:t xml:space="preserve">Los aportes del Gobierno </w:t>
      </w:r>
      <w:r w:rsidR="00CF339D" w:rsidRPr="0012589A">
        <w:rPr>
          <w:rFonts w:cs="Arial"/>
          <w:lang w:val="es-CO"/>
        </w:rPr>
        <w:t>n</w:t>
      </w:r>
      <w:r w:rsidRPr="0012589A">
        <w:rPr>
          <w:rFonts w:cs="Arial"/>
          <w:lang w:val="es-CO"/>
        </w:rPr>
        <w:t xml:space="preserve">acional para atender los gastos relacionados con la </w:t>
      </w:r>
      <w:r w:rsidR="00B7032D">
        <w:rPr>
          <w:rFonts w:cs="Arial"/>
          <w:lang w:val="es-CO"/>
        </w:rPr>
        <w:t xml:space="preserve">cofinanciación de la </w:t>
      </w:r>
      <w:r w:rsidRPr="0012589A">
        <w:rPr>
          <w:rFonts w:cs="Arial"/>
          <w:lang w:val="es-CO"/>
        </w:rPr>
        <w:t>formación docente de que trata el presente artículo</w:t>
      </w:r>
      <w:r w:rsidR="00C23129" w:rsidRPr="0012589A">
        <w:rPr>
          <w:rFonts w:cs="Arial"/>
          <w:lang w:val="es-CO"/>
        </w:rPr>
        <w:t>,</w:t>
      </w:r>
      <w:r w:rsidRPr="0012589A">
        <w:rPr>
          <w:rFonts w:cs="Arial"/>
          <w:lang w:val="es-CO"/>
        </w:rPr>
        <w:t xml:space="preserve"> deberá</w:t>
      </w:r>
      <w:r w:rsidR="001E2644" w:rsidRPr="0012589A">
        <w:rPr>
          <w:rFonts w:cs="Arial"/>
          <w:lang w:val="es-CO"/>
        </w:rPr>
        <w:t>n</w:t>
      </w:r>
      <w:r w:rsidRPr="0012589A">
        <w:rPr>
          <w:rFonts w:cs="Arial"/>
          <w:lang w:val="es-CO"/>
        </w:rPr>
        <w:t xml:space="preserve"> ser </w:t>
      </w:r>
      <w:r w:rsidR="00A27B25" w:rsidRPr="0012589A">
        <w:rPr>
          <w:rFonts w:cs="Arial"/>
          <w:lang w:val="es-CO"/>
        </w:rPr>
        <w:t>girados por el Ministerio de Educación Nacional al Instituto Colombiano de Crédito Educativo y Estudios Técnicos en el Exterior (ICETEX) para su ejecución, en virtud de lo señalado en el artículo 2 de la Ley 1002 de 2005.</w:t>
      </w:r>
    </w:p>
    <w:p w:rsidR="00824272" w:rsidRPr="00EC3D99" w:rsidRDefault="00824272">
      <w:pPr>
        <w:jc w:val="both"/>
        <w:rPr>
          <w:rFonts w:cs="Arial"/>
          <w:lang w:val="es-CO"/>
        </w:rPr>
      </w:pPr>
    </w:p>
    <w:p w:rsidR="0012589A" w:rsidRDefault="00824272">
      <w:pPr>
        <w:jc w:val="both"/>
        <w:rPr>
          <w:rFonts w:cs="Arial"/>
          <w:lang w:val="es-CO"/>
        </w:rPr>
      </w:pPr>
      <w:r w:rsidRPr="00EC3D99">
        <w:rPr>
          <w:rFonts w:cs="Arial"/>
          <w:b/>
          <w:lang w:val="es-CO"/>
        </w:rPr>
        <w:t xml:space="preserve">Parágrafo. </w:t>
      </w:r>
      <w:r w:rsidR="00440998" w:rsidRPr="00EC3D99">
        <w:rPr>
          <w:rFonts w:cs="Arial"/>
          <w:lang w:val="es-CO"/>
        </w:rPr>
        <w:t>Los educadores</w:t>
      </w:r>
      <w:r w:rsidR="00E22A8D">
        <w:rPr>
          <w:rFonts w:cs="Arial"/>
          <w:lang w:val="es-CO"/>
        </w:rPr>
        <w:t xml:space="preserve"> seleccionados por el Ministerio de Educación</w:t>
      </w:r>
      <w:r w:rsidR="00B7032D">
        <w:rPr>
          <w:rFonts w:cs="Arial"/>
          <w:lang w:val="es-CO"/>
        </w:rPr>
        <w:t xml:space="preserve"> Nacional</w:t>
      </w:r>
      <w:r w:rsidR="00E22A8D">
        <w:rPr>
          <w:rFonts w:cs="Arial"/>
          <w:lang w:val="es-CO"/>
        </w:rPr>
        <w:t xml:space="preserve"> como </w:t>
      </w:r>
      <w:proofErr w:type="spellStart"/>
      <w:r w:rsidR="00E22A8D">
        <w:rPr>
          <w:rFonts w:cs="Arial"/>
          <w:lang w:val="es-CO"/>
        </w:rPr>
        <w:t>beneficarios</w:t>
      </w:r>
      <w:proofErr w:type="spellEnd"/>
      <w:r w:rsidR="00E22A8D">
        <w:rPr>
          <w:rFonts w:cs="Arial"/>
          <w:lang w:val="es-CO"/>
        </w:rPr>
        <w:t xml:space="preserve"> de la cofinanciación, </w:t>
      </w:r>
      <w:r w:rsidR="00202F63">
        <w:rPr>
          <w:rFonts w:cs="Arial"/>
          <w:lang w:val="es-CO"/>
        </w:rPr>
        <w:t xml:space="preserve">de conformidad con lo </w:t>
      </w:r>
      <w:r w:rsidR="00440998" w:rsidRPr="00EC3D99">
        <w:rPr>
          <w:rFonts w:cs="Arial"/>
          <w:lang w:val="es-CO"/>
        </w:rPr>
        <w:t>señalado en el p</w:t>
      </w:r>
      <w:r w:rsidR="001E2644" w:rsidRPr="00EC3D99">
        <w:rPr>
          <w:rFonts w:cs="Arial"/>
          <w:lang w:val="es-CO"/>
        </w:rPr>
        <w:t>resente artículo</w:t>
      </w:r>
      <w:r w:rsidR="00440998" w:rsidRPr="00EC3D99">
        <w:rPr>
          <w:rFonts w:cs="Arial"/>
          <w:lang w:val="es-CO"/>
        </w:rPr>
        <w:t xml:space="preserve">, podrán renunciar a la mencionada cofinanciación. Se entenderá que el educador renuncia a la cofinanciación cuando de manera expresa lo manifieste o cuando no haya completado </w:t>
      </w:r>
      <w:r w:rsidR="0012589A">
        <w:rPr>
          <w:rFonts w:cs="Arial"/>
          <w:lang w:val="es-CO"/>
        </w:rPr>
        <w:t>la totalidad d</w:t>
      </w:r>
      <w:r w:rsidR="00440998" w:rsidRPr="00EC3D99">
        <w:rPr>
          <w:rFonts w:cs="Arial"/>
          <w:lang w:val="es-CO"/>
        </w:rPr>
        <w:t>el proceso ante el ICETEX</w:t>
      </w:r>
      <w:r w:rsidR="0012589A">
        <w:rPr>
          <w:rFonts w:cs="Arial"/>
          <w:lang w:val="es-CO"/>
        </w:rPr>
        <w:t>.</w:t>
      </w:r>
      <w:r w:rsidR="00440998" w:rsidRPr="00EC3D99">
        <w:rPr>
          <w:rFonts w:cs="Arial"/>
          <w:lang w:val="es-CO"/>
        </w:rPr>
        <w:t xml:space="preserve"> </w:t>
      </w:r>
    </w:p>
    <w:p w:rsidR="00440998" w:rsidRPr="00EC3D99" w:rsidRDefault="00440998">
      <w:pPr>
        <w:jc w:val="both"/>
        <w:rPr>
          <w:rFonts w:cs="Arial"/>
          <w:lang w:val="es-CO"/>
        </w:rPr>
      </w:pPr>
    </w:p>
    <w:p w:rsidR="00C63605" w:rsidRDefault="00440998">
      <w:pPr>
        <w:jc w:val="both"/>
        <w:rPr>
          <w:rFonts w:cs="Arial"/>
          <w:lang w:val="es-CO"/>
        </w:rPr>
      </w:pPr>
      <w:r w:rsidRPr="00EC3D99">
        <w:rPr>
          <w:rFonts w:cs="Arial"/>
          <w:lang w:val="es-CO"/>
        </w:rPr>
        <w:t xml:space="preserve">La renuncia a la cofinanciación </w:t>
      </w:r>
      <w:r w:rsidR="00C63605">
        <w:rPr>
          <w:rFonts w:cs="Arial"/>
          <w:lang w:val="es-CO"/>
        </w:rPr>
        <w:t xml:space="preserve">por parte del educador, </w:t>
      </w:r>
      <w:r w:rsidRPr="00EC3D99">
        <w:rPr>
          <w:rFonts w:cs="Arial"/>
          <w:lang w:val="es-CO"/>
        </w:rPr>
        <w:t>implica</w:t>
      </w:r>
      <w:r w:rsidR="00C63605">
        <w:rPr>
          <w:rFonts w:cs="Arial"/>
          <w:lang w:val="es-CO"/>
        </w:rPr>
        <w:t xml:space="preserve"> para éste</w:t>
      </w:r>
      <w:r w:rsidRPr="00EC3D99">
        <w:rPr>
          <w:rFonts w:cs="Arial"/>
          <w:lang w:val="es-CO"/>
        </w:rPr>
        <w:t xml:space="preserve"> que </w:t>
      </w:r>
      <w:r w:rsidR="00C63605">
        <w:rPr>
          <w:rFonts w:cs="Arial"/>
          <w:lang w:val="es-CO"/>
        </w:rPr>
        <w:t>deb</w:t>
      </w:r>
      <w:r w:rsidR="003F70FE">
        <w:rPr>
          <w:rFonts w:cs="Arial"/>
          <w:lang w:val="es-CO"/>
        </w:rPr>
        <w:t>e</w:t>
      </w:r>
      <w:r w:rsidR="0012589A">
        <w:rPr>
          <w:rFonts w:cs="Arial"/>
          <w:lang w:val="es-CO"/>
        </w:rPr>
        <w:t xml:space="preserve"> asumir </w:t>
      </w:r>
      <w:r w:rsidR="00202F63">
        <w:rPr>
          <w:rFonts w:cs="Arial"/>
          <w:lang w:val="es-CO"/>
        </w:rPr>
        <w:t xml:space="preserve">ante </w:t>
      </w:r>
      <w:r w:rsidR="0012589A">
        <w:rPr>
          <w:rFonts w:cs="Arial"/>
          <w:lang w:val="es-CO"/>
        </w:rPr>
        <w:t>la institución de educación</w:t>
      </w:r>
      <w:r w:rsidR="00C63605">
        <w:rPr>
          <w:rFonts w:cs="Arial"/>
          <w:lang w:val="es-CO"/>
        </w:rPr>
        <w:t xml:space="preserve"> superior, con sus propios recursos, el pago correspondiente a </w:t>
      </w:r>
      <w:r w:rsidRPr="00EC3D99">
        <w:rPr>
          <w:rFonts w:cs="Arial"/>
          <w:lang w:val="es-CO"/>
        </w:rPr>
        <w:t>la totalidad del</w:t>
      </w:r>
      <w:r w:rsidR="00665C50">
        <w:rPr>
          <w:rFonts w:cs="Arial"/>
          <w:lang w:val="es-CO"/>
        </w:rPr>
        <w:t xml:space="preserve"> costo de la matrícula del</w:t>
      </w:r>
      <w:r w:rsidRPr="00EC3D99">
        <w:rPr>
          <w:rFonts w:cs="Arial"/>
          <w:lang w:val="es-CO"/>
        </w:rPr>
        <w:t xml:space="preserve"> curso de formación</w:t>
      </w:r>
      <w:r w:rsidR="00C63605">
        <w:rPr>
          <w:rFonts w:cs="Arial"/>
          <w:lang w:val="es-CO"/>
        </w:rPr>
        <w:t xml:space="preserve">, caso en el cual, </w:t>
      </w:r>
      <w:r w:rsidR="00202F63">
        <w:rPr>
          <w:rFonts w:cs="Arial"/>
          <w:lang w:val="es-CO"/>
        </w:rPr>
        <w:t>el Ministerio de Educación</w:t>
      </w:r>
      <w:r w:rsidR="0012589A">
        <w:rPr>
          <w:rFonts w:cs="Arial"/>
          <w:lang w:val="es-CO"/>
        </w:rPr>
        <w:t xml:space="preserve"> Nacional</w:t>
      </w:r>
      <w:r w:rsidR="00202F63">
        <w:rPr>
          <w:rFonts w:cs="Arial"/>
          <w:lang w:val="es-CO"/>
        </w:rPr>
        <w:t xml:space="preserve"> </w:t>
      </w:r>
      <w:r w:rsidR="00C63605">
        <w:rPr>
          <w:rFonts w:cs="Arial"/>
          <w:lang w:val="es-CO"/>
        </w:rPr>
        <w:t>se libera de</w:t>
      </w:r>
      <w:r w:rsidR="00202F63">
        <w:rPr>
          <w:rFonts w:cs="Arial"/>
          <w:lang w:val="es-CO"/>
        </w:rPr>
        <w:t xml:space="preserve"> </w:t>
      </w:r>
      <w:r w:rsidR="00C63605">
        <w:rPr>
          <w:rFonts w:cs="Arial"/>
          <w:lang w:val="es-CO"/>
        </w:rPr>
        <w:t>cualquier tipo de</w:t>
      </w:r>
      <w:r w:rsidR="00202F63">
        <w:rPr>
          <w:rFonts w:cs="Arial"/>
          <w:lang w:val="es-CO"/>
        </w:rPr>
        <w:t xml:space="preserve"> compromiso posterior ante</w:t>
      </w:r>
      <w:r w:rsidR="00C63605">
        <w:rPr>
          <w:rFonts w:cs="Arial"/>
          <w:lang w:val="es-CO"/>
        </w:rPr>
        <w:t xml:space="preserve"> el educador y ante</w:t>
      </w:r>
      <w:r w:rsidR="00202F63">
        <w:rPr>
          <w:rFonts w:cs="Arial"/>
          <w:lang w:val="es-CO"/>
        </w:rPr>
        <w:t xml:space="preserve"> la </w:t>
      </w:r>
      <w:r w:rsidR="0012589A">
        <w:rPr>
          <w:rFonts w:cs="Arial"/>
          <w:lang w:val="es-CO"/>
        </w:rPr>
        <w:t>institución de educación</w:t>
      </w:r>
      <w:r w:rsidR="00C63605">
        <w:rPr>
          <w:rFonts w:cs="Arial"/>
          <w:lang w:val="es-CO"/>
        </w:rPr>
        <w:t xml:space="preserve"> superior</w:t>
      </w:r>
      <w:r w:rsidR="0012589A">
        <w:rPr>
          <w:rFonts w:cs="Arial"/>
          <w:lang w:val="es-CO"/>
        </w:rPr>
        <w:t xml:space="preserve"> correspondiente.  </w:t>
      </w:r>
    </w:p>
    <w:p w:rsidR="002F77F3" w:rsidRDefault="002F77F3">
      <w:pPr>
        <w:jc w:val="both"/>
        <w:rPr>
          <w:rFonts w:cs="Arial"/>
          <w:lang w:val="es-CO"/>
        </w:rPr>
      </w:pPr>
    </w:p>
    <w:p w:rsidR="00440998" w:rsidRPr="00EC3D99" w:rsidRDefault="002F77F3">
      <w:pPr>
        <w:jc w:val="both"/>
        <w:rPr>
          <w:rFonts w:cs="Arial"/>
          <w:lang w:val="es-CO"/>
        </w:rPr>
      </w:pPr>
      <w:r>
        <w:rPr>
          <w:rFonts w:cs="Arial"/>
          <w:lang w:val="es-CO"/>
        </w:rPr>
        <w:t>I</w:t>
      </w:r>
      <w:r w:rsidR="00C63605">
        <w:rPr>
          <w:rFonts w:cs="Arial"/>
          <w:lang w:val="es-CO"/>
        </w:rPr>
        <w:t xml:space="preserve">gualmente, considerando que los cupos son de carácter personal e intransferible, la renuncia </w:t>
      </w:r>
      <w:r w:rsidR="00202F63">
        <w:rPr>
          <w:rFonts w:cs="Arial"/>
          <w:lang w:val="es-CO"/>
        </w:rPr>
        <w:t xml:space="preserve">a </w:t>
      </w:r>
      <w:r w:rsidR="00A27B25">
        <w:rPr>
          <w:rFonts w:cs="Arial"/>
          <w:lang w:val="es-CO"/>
        </w:rPr>
        <w:t>la cofinanciación</w:t>
      </w:r>
      <w:r w:rsidR="004B5E9E">
        <w:rPr>
          <w:rFonts w:cs="Arial"/>
          <w:lang w:val="es-CO"/>
        </w:rPr>
        <w:t xml:space="preserve"> </w:t>
      </w:r>
      <w:r w:rsidR="00C63605">
        <w:rPr>
          <w:rFonts w:cs="Arial"/>
          <w:lang w:val="es-CO"/>
        </w:rPr>
        <w:t xml:space="preserve">por parte de un educador, no conlleva a </w:t>
      </w:r>
      <w:r>
        <w:rPr>
          <w:rFonts w:cs="Arial"/>
          <w:lang w:val="es-CO"/>
        </w:rPr>
        <w:t xml:space="preserve">la cesión del mismo a otro educador que esté </w:t>
      </w:r>
      <w:r w:rsidR="00A27B25">
        <w:rPr>
          <w:rFonts w:cs="Arial"/>
          <w:lang w:val="es-CO"/>
        </w:rPr>
        <w:t xml:space="preserve">por fuera del </w:t>
      </w:r>
      <w:r w:rsidR="003F70FE">
        <w:rPr>
          <w:rFonts w:cs="Arial"/>
          <w:lang w:val="es-CO"/>
        </w:rPr>
        <w:t xml:space="preserve">doce por ciento (12%) </w:t>
      </w:r>
      <w:r w:rsidR="00A27B25">
        <w:rPr>
          <w:rFonts w:cs="Arial"/>
          <w:lang w:val="es-CO"/>
        </w:rPr>
        <w:t>establecido en el presente artículo</w:t>
      </w:r>
      <w:r w:rsidR="00665C50">
        <w:rPr>
          <w:rFonts w:cs="Arial"/>
          <w:lang w:val="es-CO"/>
        </w:rPr>
        <w:t>.</w:t>
      </w:r>
      <w:r w:rsidR="00A27B25">
        <w:rPr>
          <w:rFonts w:cs="Arial"/>
          <w:lang w:val="es-CO"/>
        </w:rPr>
        <w:t xml:space="preserve"> </w:t>
      </w:r>
    </w:p>
    <w:p w:rsidR="00F81F8D" w:rsidRPr="00EC3D99" w:rsidRDefault="00F81F8D">
      <w:pPr>
        <w:jc w:val="both"/>
        <w:rPr>
          <w:rFonts w:cs="Arial"/>
          <w:lang w:val="es-CO"/>
        </w:rPr>
      </w:pPr>
    </w:p>
    <w:p w:rsidR="00440998" w:rsidRPr="00EC3D99" w:rsidRDefault="00440998">
      <w:pPr>
        <w:jc w:val="both"/>
        <w:rPr>
          <w:rFonts w:cs="Arial"/>
          <w:lang w:val="es-CO"/>
        </w:rPr>
      </w:pPr>
      <w:r w:rsidRPr="00EC3D99">
        <w:rPr>
          <w:rFonts w:cs="Arial"/>
          <w:b/>
          <w:lang w:val="es-CO"/>
        </w:rPr>
        <w:t>Artículo 2.4.1.4.</w:t>
      </w:r>
      <w:r w:rsidR="001E2644" w:rsidRPr="00EC3D99">
        <w:rPr>
          <w:rFonts w:cs="Arial"/>
          <w:b/>
          <w:lang w:val="es-CO"/>
        </w:rPr>
        <w:t>6.3</w:t>
      </w:r>
      <w:r w:rsidRPr="00EC3D99">
        <w:rPr>
          <w:rFonts w:cs="Arial"/>
          <w:b/>
          <w:lang w:val="es-CO"/>
        </w:rPr>
        <w:t xml:space="preserve">. </w:t>
      </w:r>
      <w:r w:rsidRPr="00EC3D99">
        <w:rPr>
          <w:rFonts w:cs="Arial"/>
          <w:b/>
          <w:i/>
          <w:lang w:val="es-CO"/>
        </w:rPr>
        <w:t>Ascenso y reubicación salarial de los educadores que aprueben el curso de formación</w:t>
      </w:r>
      <w:r w:rsidR="00A27B25">
        <w:rPr>
          <w:rFonts w:cs="Arial"/>
          <w:b/>
          <w:i/>
          <w:lang w:val="es-CO"/>
        </w:rPr>
        <w:t xml:space="preserve"> cofinanciado por el Gobierno nacional</w:t>
      </w:r>
      <w:r w:rsidRPr="00EC3D99">
        <w:rPr>
          <w:rFonts w:cs="Arial"/>
          <w:b/>
          <w:i/>
          <w:lang w:val="es-CO"/>
        </w:rPr>
        <w:t>.</w:t>
      </w:r>
      <w:r w:rsidR="001E2644" w:rsidRPr="00EC3D99">
        <w:rPr>
          <w:rFonts w:cs="Arial"/>
          <w:b/>
          <w:i/>
          <w:lang w:val="es-CO"/>
        </w:rPr>
        <w:t xml:space="preserve"> </w:t>
      </w:r>
      <w:r w:rsidR="006D237B">
        <w:rPr>
          <w:rFonts w:cs="Arial"/>
          <w:lang w:val="es-CO"/>
        </w:rPr>
        <w:t xml:space="preserve">Atendiendo a lo establecido en el punto décimo del acuerdo colectivo de que trata la parte motiva de este </w:t>
      </w:r>
      <w:r w:rsidR="003F70FE">
        <w:rPr>
          <w:rFonts w:cs="Arial"/>
          <w:lang w:val="es-CO"/>
        </w:rPr>
        <w:t>d</w:t>
      </w:r>
      <w:r w:rsidR="006D237B">
        <w:rPr>
          <w:rFonts w:cs="Arial"/>
          <w:lang w:val="es-CO"/>
        </w:rPr>
        <w:t>ecreto,</w:t>
      </w:r>
      <w:r w:rsidR="006D237B" w:rsidRPr="00973D82">
        <w:rPr>
          <w:rFonts w:cs="Arial"/>
          <w:lang w:val="es-CO"/>
        </w:rPr>
        <w:t xml:space="preserve"> </w:t>
      </w:r>
      <w:r w:rsidR="006D237B">
        <w:rPr>
          <w:rFonts w:cs="Arial"/>
          <w:lang w:val="es-CO"/>
        </w:rPr>
        <w:t>s</w:t>
      </w:r>
      <w:r w:rsidR="00A27B25" w:rsidRPr="00973D82">
        <w:rPr>
          <w:rFonts w:cs="Arial"/>
          <w:lang w:val="es-CO"/>
        </w:rPr>
        <w:t>ol</w:t>
      </w:r>
      <w:r w:rsidR="00A27B25">
        <w:rPr>
          <w:rFonts w:cs="Arial"/>
          <w:lang w:val="es-CO"/>
        </w:rPr>
        <w:t>amente</w:t>
      </w:r>
      <w:r w:rsidR="00A27B25" w:rsidRPr="00973D82">
        <w:rPr>
          <w:rFonts w:cs="Arial"/>
          <w:lang w:val="es-CO"/>
        </w:rPr>
        <w:t xml:space="preserve"> los educadores </w:t>
      </w:r>
      <w:r w:rsidR="00202F63">
        <w:rPr>
          <w:rFonts w:cs="Arial"/>
          <w:lang w:val="es-CO"/>
        </w:rPr>
        <w:t>seleccionados como beneficia</w:t>
      </w:r>
      <w:r w:rsidR="00497680">
        <w:rPr>
          <w:rFonts w:cs="Arial"/>
          <w:lang w:val="es-CO"/>
        </w:rPr>
        <w:t>rios</w:t>
      </w:r>
      <w:r w:rsidR="00202F63">
        <w:rPr>
          <w:rFonts w:cs="Arial"/>
          <w:lang w:val="es-CO"/>
        </w:rPr>
        <w:t xml:space="preserve"> para la cofinanciación por el Ministerio de Educación Nacional, en los términos </w:t>
      </w:r>
      <w:r w:rsidR="00A27B25" w:rsidRPr="00973D82">
        <w:rPr>
          <w:rFonts w:cs="Arial"/>
          <w:lang w:val="es-CO"/>
        </w:rPr>
        <w:t>establecido</w:t>
      </w:r>
      <w:r w:rsidR="00202F63">
        <w:rPr>
          <w:rFonts w:cs="Arial"/>
          <w:lang w:val="es-CO"/>
        </w:rPr>
        <w:t>s</w:t>
      </w:r>
      <w:r w:rsidR="00A27B25" w:rsidRPr="00973D82">
        <w:rPr>
          <w:rFonts w:cs="Arial"/>
          <w:lang w:val="es-CO"/>
        </w:rPr>
        <w:t xml:space="preserve"> </w:t>
      </w:r>
      <w:r w:rsidR="00A27B25">
        <w:rPr>
          <w:rFonts w:cs="Arial"/>
          <w:lang w:val="es-CO"/>
        </w:rPr>
        <w:t xml:space="preserve">en el artículo </w:t>
      </w:r>
      <w:r w:rsidR="00A27B25" w:rsidRPr="000205ED">
        <w:rPr>
          <w:rFonts w:cs="Arial"/>
          <w:lang w:val="es-CO"/>
        </w:rPr>
        <w:t>2.4.1.4.6.2</w:t>
      </w:r>
      <w:r w:rsidR="00A27B25">
        <w:rPr>
          <w:rFonts w:cs="Arial"/>
          <w:lang w:val="es-CO"/>
        </w:rPr>
        <w:t xml:space="preserve"> del presente </w:t>
      </w:r>
      <w:r w:rsidR="003F70FE">
        <w:rPr>
          <w:rFonts w:cs="Arial"/>
          <w:lang w:val="es-CO"/>
        </w:rPr>
        <w:t>d</w:t>
      </w:r>
      <w:r w:rsidR="00A27B25">
        <w:rPr>
          <w:rFonts w:cs="Arial"/>
          <w:lang w:val="es-CO"/>
        </w:rPr>
        <w:t>ecreto</w:t>
      </w:r>
      <w:r w:rsidR="00202F63">
        <w:rPr>
          <w:rFonts w:cs="Arial"/>
          <w:lang w:val="es-CO"/>
        </w:rPr>
        <w:t>,</w:t>
      </w:r>
      <w:r w:rsidR="00A27B25">
        <w:rPr>
          <w:rFonts w:cs="Arial"/>
          <w:lang w:val="es-CO"/>
        </w:rPr>
        <w:t xml:space="preserve"> </w:t>
      </w:r>
      <w:r w:rsidR="00A27B25" w:rsidRPr="00973D82">
        <w:rPr>
          <w:rFonts w:cs="Arial"/>
          <w:lang w:val="es-CO"/>
        </w:rPr>
        <w:t>y que aprueben los cursos de formación en los términos señalados en el numeral 2 del artículo 36 del Decreto Ley 1278 de 2002</w:t>
      </w:r>
      <w:r w:rsidR="00A27B25">
        <w:rPr>
          <w:rFonts w:cs="Arial"/>
          <w:lang w:val="es-CO"/>
        </w:rPr>
        <w:t xml:space="preserve">, </w:t>
      </w:r>
      <w:r w:rsidR="00A27B25" w:rsidRPr="00973D82">
        <w:rPr>
          <w:rFonts w:cs="Arial"/>
          <w:lang w:val="es-CO"/>
        </w:rPr>
        <w:t>podrán ascender de grado o reubicarse de nivel salarial</w:t>
      </w:r>
      <w:r w:rsidR="00A27B25">
        <w:rPr>
          <w:rFonts w:cs="Arial"/>
          <w:lang w:val="es-CO"/>
        </w:rPr>
        <w:t xml:space="preserve">, de conformidad con la inscripción realizada y la verificación de requisitos que acreditó el educador al momento de iniciar el proceso de la evaluación de carácter diagnóstica formativa de la cohorte 2016-2017. </w:t>
      </w:r>
      <w:r w:rsidR="00491D5B">
        <w:rPr>
          <w:rFonts w:cs="Arial"/>
          <w:lang w:val="es-CO"/>
        </w:rPr>
        <w:t>Para los efectos aquí</w:t>
      </w:r>
      <w:r w:rsidR="00425ECB">
        <w:rPr>
          <w:rFonts w:cs="Arial"/>
          <w:lang w:val="es-CO"/>
        </w:rPr>
        <w:t xml:space="preserve"> referi</w:t>
      </w:r>
      <w:r w:rsidR="00491D5B">
        <w:rPr>
          <w:rFonts w:cs="Arial"/>
          <w:lang w:val="es-CO"/>
        </w:rPr>
        <w:t>dos, se</w:t>
      </w:r>
      <w:r w:rsidR="00A27B25">
        <w:rPr>
          <w:rFonts w:cs="Arial"/>
          <w:lang w:val="es-CO"/>
        </w:rPr>
        <w:t xml:space="preserve">rán válidos </w:t>
      </w:r>
      <w:r w:rsidR="00491D5B">
        <w:rPr>
          <w:rFonts w:cs="Arial"/>
          <w:lang w:val="es-CO"/>
        </w:rPr>
        <w:t>únicamente</w:t>
      </w:r>
      <w:r w:rsidR="00A27B25">
        <w:rPr>
          <w:rFonts w:cs="Arial"/>
          <w:lang w:val="es-CO"/>
        </w:rPr>
        <w:t xml:space="preserve"> los documentos present</w:t>
      </w:r>
      <w:r w:rsidR="001755DA">
        <w:rPr>
          <w:rFonts w:cs="Arial"/>
          <w:lang w:val="es-CO"/>
        </w:rPr>
        <w:t>ados</w:t>
      </w:r>
      <w:r w:rsidR="00A27B25">
        <w:rPr>
          <w:rFonts w:cs="Arial"/>
          <w:lang w:val="es-CO"/>
        </w:rPr>
        <w:t xml:space="preserve"> dentro de los plazos </w:t>
      </w:r>
      <w:r w:rsidR="001755DA">
        <w:rPr>
          <w:rFonts w:cs="Arial"/>
          <w:lang w:val="es-CO"/>
        </w:rPr>
        <w:t>establecidos para</w:t>
      </w:r>
      <w:r w:rsidR="00A27B25">
        <w:rPr>
          <w:rFonts w:cs="Arial"/>
          <w:lang w:val="es-CO"/>
        </w:rPr>
        <w:t xml:space="preserve"> la ECDF</w:t>
      </w:r>
      <w:r w:rsidR="001755DA">
        <w:rPr>
          <w:rFonts w:cs="Arial"/>
          <w:lang w:val="es-CO"/>
        </w:rPr>
        <w:t xml:space="preserve"> 2016-2017 </w:t>
      </w:r>
      <w:r w:rsidR="00A27B25">
        <w:rPr>
          <w:rFonts w:cs="Arial"/>
          <w:lang w:val="es-CO"/>
        </w:rPr>
        <w:t xml:space="preserve">y que guarden relación con </w:t>
      </w:r>
      <w:r w:rsidR="00425ECB">
        <w:rPr>
          <w:rFonts w:cs="Arial"/>
          <w:lang w:val="es-CO"/>
        </w:rPr>
        <w:t>el proceso</w:t>
      </w:r>
      <w:r w:rsidR="00824272" w:rsidRPr="00EC3D99">
        <w:rPr>
          <w:rFonts w:cs="Arial"/>
          <w:lang w:val="es-CO"/>
        </w:rPr>
        <w:t>.</w:t>
      </w:r>
    </w:p>
    <w:p w:rsidR="00440998" w:rsidRPr="00EC3D99" w:rsidRDefault="00440998">
      <w:pPr>
        <w:jc w:val="both"/>
        <w:rPr>
          <w:rFonts w:cs="Arial"/>
          <w:lang w:val="es-CO"/>
        </w:rPr>
      </w:pPr>
    </w:p>
    <w:p w:rsidR="00454F03" w:rsidRPr="00EC3D99" w:rsidRDefault="00454F03" w:rsidP="00A27B25">
      <w:pPr>
        <w:jc w:val="both"/>
        <w:rPr>
          <w:rFonts w:cs="Arial"/>
          <w:lang w:val="es-CO"/>
        </w:rPr>
      </w:pPr>
      <w:r w:rsidRPr="00EC3D99">
        <w:rPr>
          <w:rFonts w:cs="Arial"/>
          <w:lang w:val="es-CO"/>
        </w:rPr>
        <w:t>Las entidades territoriales certificadas en educación deberán apropiar los recursos correspondientes para el ascenso de grado o la reubicación de nivel salarial</w:t>
      </w:r>
      <w:r w:rsidR="006D237B">
        <w:rPr>
          <w:rFonts w:cs="Arial"/>
          <w:lang w:val="es-CO"/>
        </w:rPr>
        <w:t>,</w:t>
      </w:r>
      <w:r w:rsidRPr="00EC3D99">
        <w:rPr>
          <w:rFonts w:cs="Arial"/>
          <w:lang w:val="es-CO"/>
        </w:rPr>
        <w:t xml:space="preserve"> </w:t>
      </w:r>
      <w:r w:rsidR="00946B4F">
        <w:rPr>
          <w:rFonts w:cs="Arial"/>
          <w:lang w:val="es-CO"/>
        </w:rPr>
        <w:t xml:space="preserve">sólo </w:t>
      </w:r>
      <w:r w:rsidR="006D237B">
        <w:rPr>
          <w:rFonts w:cs="Arial"/>
          <w:lang w:val="es-CO"/>
        </w:rPr>
        <w:t>para</w:t>
      </w:r>
      <w:r w:rsidRPr="00EC3D99">
        <w:rPr>
          <w:rFonts w:cs="Arial"/>
          <w:lang w:val="es-CO"/>
        </w:rPr>
        <w:t xml:space="preserve"> los educadores </w:t>
      </w:r>
      <w:r w:rsidR="006D237B">
        <w:rPr>
          <w:rFonts w:cs="Arial"/>
          <w:lang w:val="es-CO"/>
        </w:rPr>
        <w:t xml:space="preserve">que hacen parte del porcentaje dispuesto </w:t>
      </w:r>
      <w:r w:rsidR="00946B4F">
        <w:rPr>
          <w:rFonts w:cs="Arial"/>
          <w:lang w:val="es-CO"/>
        </w:rPr>
        <w:t xml:space="preserve">en el artículo </w:t>
      </w:r>
      <w:r w:rsidR="00946B4F" w:rsidRPr="00946B4F">
        <w:rPr>
          <w:rFonts w:cs="Arial"/>
          <w:lang w:val="es-CO"/>
        </w:rPr>
        <w:t xml:space="preserve">2.4.1.4.6.2 del presente </w:t>
      </w:r>
      <w:r w:rsidR="006D237B">
        <w:rPr>
          <w:rFonts w:cs="Arial"/>
          <w:lang w:val="es-CO"/>
        </w:rPr>
        <w:t>d</w:t>
      </w:r>
      <w:r w:rsidR="00946B4F" w:rsidRPr="00946B4F">
        <w:rPr>
          <w:rFonts w:cs="Arial"/>
          <w:lang w:val="es-CO"/>
        </w:rPr>
        <w:t>ecreto</w:t>
      </w:r>
      <w:r w:rsidR="006D237B">
        <w:rPr>
          <w:rFonts w:cs="Arial"/>
          <w:lang w:val="es-CO"/>
        </w:rPr>
        <w:t xml:space="preserve">, </w:t>
      </w:r>
      <w:r w:rsidR="003F70FE">
        <w:rPr>
          <w:rFonts w:cs="Arial"/>
          <w:lang w:val="es-CO"/>
        </w:rPr>
        <w:t>que</w:t>
      </w:r>
      <w:r w:rsidR="006D237B">
        <w:rPr>
          <w:rFonts w:cs="Arial"/>
          <w:lang w:val="es-CO"/>
        </w:rPr>
        <w:t xml:space="preserve"> desarrollaron y aprobaron los cursos de formación. </w:t>
      </w:r>
      <w:r w:rsidRPr="00EC3D99">
        <w:rPr>
          <w:rFonts w:cs="Arial"/>
          <w:lang w:val="es-CO"/>
        </w:rPr>
        <w:t xml:space="preserve">En caso de que los recursos presupuestales resultaren insuficientes, </w:t>
      </w:r>
      <w:r w:rsidR="00A27B25" w:rsidRPr="00973D82">
        <w:rPr>
          <w:rFonts w:cs="Arial"/>
          <w:lang w:val="es-CO"/>
        </w:rPr>
        <w:t>la entidad territorial deberá apropiar dichos recursos en la siguiente vigencia fiscal y proceder al pago del ascenso de grado o la reubicación de nivel salarial con los efectos fiscales definidos en el presente artículo.</w:t>
      </w:r>
    </w:p>
    <w:p w:rsidR="00454F03" w:rsidRPr="00EC3D99" w:rsidRDefault="00454F03">
      <w:pPr>
        <w:jc w:val="both"/>
        <w:rPr>
          <w:rFonts w:cs="Arial"/>
          <w:lang w:val="es-CO"/>
        </w:rPr>
      </w:pPr>
    </w:p>
    <w:p w:rsidR="00440998" w:rsidRPr="00EC3D99" w:rsidRDefault="00440998">
      <w:pPr>
        <w:jc w:val="both"/>
        <w:rPr>
          <w:rFonts w:cs="Arial"/>
          <w:lang w:val="es-CO"/>
        </w:rPr>
      </w:pPr>
      <w:r w:rsidRPr="00EC3D99">
        <w:rPr>
          <w:rFonts w:cs="Arial"/>
          <w:lang w:val="es-CO"/>
        </w:rPr>
        <w:t xml:space="preserve">La reubicación </w:t>
      </w:r>
      <w:r w:rsidR="00E900FF">
        <w:rPr>
          <w:rFonts w:cs="Arial"/>
          <w:lang w:val="es-CO"/>
        </w:rPr>
        <w:t xml:space="preserve">de nivel </w:t>
      </w:r>
      <w:r w:rsidRPr="00EC3D99">
        <w:rPr>
          <w:rFonts w:cs="Arial"/>
          <w:lang w:val="es-CO"/>
        </w:rPr>
        <w:t xml:space="preserve">salarial o el ascenso de grado en el escalafón docente que se produzca por haber aprobado los cursos de formación en los términos del presente artículo, </w:t>
      </w:r>
      <w:r w:rsidR="00DB1F41">
        <w:rPr>
          <w:rFonts w:cs="Arial"/>
          <w:lang w:val="es-CO"/>
        </w:rPr>
        <w:t xml:space="preserve">sólo </w:t>
      </w:r>
      <w:r w:rsidRPr="00EC3D99">
        <w:rPr>
          <w:rFonts w:cs="Arial"/>
          <w:lang w:val="es-CO"/>
        </w:rPr>
        <w:t>surtirán efectos fiscales a partir de la fecha en que el educador radique la certificación de la aprobación del curso</w:t>
      </w:r>
      <w:r w:rsidR="00DB1F41">
        <w:rPr>
          <w:rFonts w:cs="Arial"/>
          <w:lang w:val="es-CO"/>
        </w:rPr>
        <w:t xml:space="preserve"> de formación</w:t>
      </w:r>
      <w:r w:rsidRPr="00EC3D99">
        <w:rPr>
          <w:rFonts w:cs="Arial"/>
          <w:lang w:val="es-CO"/>
        </w:rPr>
        <w:t xml:space="preserve"> ante la respectiva autoridad nominadora</w:t>
      </w:r>
      <w:r w:rsidR="00E900FF">
        <w:rPr>
          <w:rFonts w:cs="Arial"/>
          <w:lang w:val="es-CO"/>
        </w:rPr>
        <w:t>.</w:t>
      </w:r>
    </w:p>
    <w:p w:rsidR="00440998" w:rsidRPr="00EC3D99" w:rsidRDefault="00440998">
      <w:pPr>
        <w:rPr>
          <w:rFonts w:cs="Arial"/>
          <w:lang w:val="es-CO"/>
        </w:rPr>
      </w:pPr>
    </w:p>
    <w:p w:rsidR="00824272" w:rsidRPr="00EC3D99" w:rsidRDefault="00E900FF">
      <w:pPr>
        <w:jc w:val="both"/>
        <w:rPr>
          <w:rFonts w:cs="Arial"/>
          <w:lang w:val="es-CO"/>
        </w:rPr>
      </w:pPr>
      <w:r w:rsidRPr="00EC3D99">
        <w:rPr>
          <w:rFonts w:cs="Arial"/>
          <w:b/>
          <w:lang w:val="es-CO"/>
        </w:rPr>
        <w:t xml:space="preserve">Parágrafo. </w:t>
      </w:r>
      <w:r w:rsidR="00440998" w:rsidRPr="00EC3D99">
        <w:rPr>
          <w:rFonts w:cs="Arial"/>
          <w:lang w:val="es-CO"/>
        </w:rPr>
        <w:t>Las entidades territoriales certificadas en educación deberán corroborar que el puntaje contenido en el certificado del curso de formación radicado por el educador corresponda al que figura en el listado oficial de puntajes de los cursos remitido por el Ministerio de Educación Nacional (MEN) a las entidades territoriales certificadas.</w:t>
      </w:r>
      <w:r w:rsidR="00824272" w:rsidRPr="00EC3D99">
        <w:rPr>
          <w:rFonts w:cs="Arial"/>
          <w:lang w:val="es-CO"/>
        </w:rPr>
        <w:t xml:space="preserve"> </w:t>
      </w:r>
    </w:p>
    <w:p w:rsidR="00824272" w:rsidRDefault="00824272">
      <w:pPr>
        <w:jc w:val="both"/>
        <w:rPr>
          <w:rFonts w:cs="Arial"/>
          <w:lang w:val="es-CO"/>
        </w:rPr>
      </w:pPr>
    </w:p>
    <w:p w:rsidR="00824272" w:rsidRPr="00EC3D99" w:rsidRDefault="00824272">
      <w:pPr>
        <w:jc w:val="both"/>
        <w:rPr>
          <w:rFonts w:cs="Arial"/>
        </w:rPr>
      </w:pPr>
      <w:r w:rsidRPr="00EC3D99">
        <w:rPr>
          <w:rFonts w:cs="Arial"/>
          <w:b/>
        </w:rPr>
        <w:t xml:space="preserve">Artículo 2. </w:t>
      </w:r>
      <w:r w:rsidRPr="00EC3D99">
        <w:rPr>
          <w:rFonts w:cs="Arial"/>
          <w:b/>
          <w:i/>
        </w:rPr>
        <w:t>Vigencia</w:t>
      </w:r>
      <w:r w:rsidRPr="00EC3D99">
        <w:rPr>
          <w:rFonts w:cs="Arial"/>
        </w:rPr>
        <w:t xml:space="preserve">. </w:t>
      </w:r>
      <w:r w:rsidRPr="00EC3D99">
        <w:rPr>
          <w:rFonts w:cs="Arial"/>
          <w:bCs/>
        </w:rPr>
        <w:t xml:space="preserve">El presente </w:t>
      </w:r>
      <w:r w:rsidR="007B6787">
        <w:rPr>
          <w:rFonts w:cs="Arial"/>
          <w:bCs/>
        </w:rPr>
        <w:t>D</w:t>
      </w:r>
      <w:r w:rsidRPr="00EC3D99">
        <w:rPr>
          <w:rFonts w:cs="Arial"/>
          <w:bCs/>
        </w:rPr>
        <w:t>ecreto rige a partir de su publicación.</w:t>
      </w:r>
    </w:p>
    <w:p w:rsidR="00824272" w:rsidRPr="00EC3D99" w:rsidRDefault="00824272">
      <w:pPr>
        <w:jc w:val="both"/>
        <w:rPr>
          <w:rFonts w:cs="Arial"/>
          <w:b/>
        </w:rPr>
      </w:pPr>
    </w:p>
    <w:p w:rsidR="007B6787" w:rsidRPr="00EC3D99" w:rsidRDefault="007B6787">
      <w:pPr>
        <w:jc w:val="both"/>
        <w:rPr>
          <w:rFonts w:cs="Arial"/>
          <w:b/>
        </w:rPr>
      </w:pPr>
    </w:p>
    <w:p w:rsidR="00824272" w:rsidRPr="00EC3D99" w:rsidRDefault="00824272">
      <w:pPr>
        <w:widowControl w:val="0"/>
        <w:autoSpaceDE w:val="0"/>
        <w:autoSpaceDN w:val="0"/>
        <w:adjustRightInd w:val="0"/>
        <w:jc w:val="center"/>
        <w:rPr>
          <w:rFonts w:eastAsiaTheme="minorHAnsi" w:cs="Arial"/>
          <w:b/>
          <w:lang w:eastAsia="en-US"/>
        </w:rPr>
      </w:pPr>
      <w:r w:rsidRPr="00EC3D99">
        <w:rPr>
          <w:rFonts w:eastAsiaTheme="minorHAnsi" w:cs="Arial"/>
          <w:b/>
          <w:lang w:eastAsia="en-US"/>
        </w:rPr>
        <w:t>PUBLÍQUESE Y CÚMPLASE</w:t>
      </w:r>
    </w:p>
    <w:p w:rsidR="00824272" w:rsidRPr="00EC3D99" w:rsidRDefault="00824272">
      <w:pPr>
        <w:widowControl w:val="0"/>
        <w:autoSpaceDE w:val="0"/>
        <w:autoSpaceDN w:val="0"/>
        <w:adjustRightInd w:val="0"/>
        <w:jc w:val="both"/>
        <w:rPr>
          <w:rFonts w:eastAsiaTheme="minorHAnsi" w:cs="Arial"/>
          <w:lang w:eastAsia="en-US"/>
        </w:rPr>
      </w:pPr>
    </w:p>
    <w:p w:rsidR="00824272" w:rsidRPr="00EC3D99" w:rsidRDefault="00824272">
      <w:pPr>
        <w:widowControl w:val="0"/>
        <w:autoSpaceDE w:val="0"/>
        <w:autoSpaceDN w:val="0"/>
        <w:adjustRightInd w:val="0"/>
        <w:jc w:val="both"/>
        <w:rPr>
          <w:rFonts w:eastAsiaTheme="minorHAnsi" w:cs="Arial"/>
          <w:lang w:eastAsia="en-US"/>
        </w:rPr>
      </w:pPr>
      <w:r w:rsidRPr="00EC3D99">
        <w:rPr>
          <w:rFonts w:eastAsiaTheme="minorHAnsi" w:cs="Arial"/>
          <w:lang w:eastAsia="en-US"/>
        </w:rPr>
        <w:t>Dado en Bogotá D.C., a los</w:t>
      </w:r>
    </w:p>
    <w:p w:rsidR="00824272" w:rsidRPr="00EC3D99" w:rsidRDefault="00824272">
      <w:pPr>
        <w:widowControl w:val="0"/>
        <w:autoSpaceDE w:val="0"/>
        <w:autoSpaceDN w:val="0"/>
        <w:adjustRightInd w:val="0"/>
        <w:jc w:val="both"/>
        <w:rPr>
          <w:rFonts w:eastAsiaTheme="minorHAnsi" w:cs="Arial"/>
          <w:lang w:eastAsia="en-US"/>
        </w:rPr>
      </w:pPr>
    </w:p>
    <w:p w:rsidR="00824272" w:rsidRDefault="00824272">
      <w:pPr>
        <w:widowControl w:val="0"/>
        <w:autoSpaceDE w:val="0"/>
        <w:autoSpaceDN w:val="0"/>
        <w:adjustRightInd w:val="0"/>
        <w:jc w:val="both"/>
        <w:rPr>
          <w:rFonts w:eastAsiaTheme="minorHAnsi" w:cs="Arial"/>
          <w:lang w:eastAsia="en-US"/>
        </w:rPr>
      </w:pPr>
    </w:p>
    <w:p w:rsidR="00824272" w:rsidRPr="00EC3D99" w:rsidRDefault="00824272">
      <w:pPr>
        <w:widowControl w:val="0"/>
        <w:autoSpaceDE w:val="0"/>
        <w:autoSpaceDN w:val="0"/>
        <w:adjustRightInd w:val="0"/>
        <w:jc w:val="both"/>
        <w:rPr>
          <w:rFonts w:eastAsiaTheme="minorHAnsi" w:cs="Arial"/>
          <w:lang w:eastAsia="en-US"/>
        </w:rPr>
      </w:pPr>
    </w:p>
    <w:p w:rsidR="00824272" w:rsidRDefault="00824272">
      <w:pPr>
        <w:widowControl w:val="0"/>
        <w:autoSpaceDE w:val="0"/>
        <w:autoSpaceDN w:val="0"/>
        <w:adjustRightInd w:val="0"/>
        <w:jc w:val="both"/>
        <w:rPr>
          <w:rFonts w:eastAsiaTheme="minorHAnsi" w:cs="Arial"/>
          <w:lang w:eastAsia="en-US"/>
        </w:rPr>
      </w:pPr>
    </w:p>
    <w:p w:rsidR="00E35AFD" w:rsidRPr="00156FC2" w:rsidRDefault="00E35AFD">
      <w:pPr>
        <w:widowControl w:val="0"/>
        <w:autoSpaceDE w:val="0"/>
        <w:autoSpaceDN w:val="0"/>
        <w:adjustRightInd w:val="0"/>
        <w:jc w:val="both"/>
        <w:rPr>
          <w:rFonts w:eastAsiaTheme="minorHAnsi" w:cs="Arial"/>
          <w:b/>
          <w:lang w:eastAsia="en-US"/>
        </w:rPr>
      </w:pPr>
      <w:r w:rsidRPr="00156FC2">
        <w:rPr>
          <w:rFonts w:eastAsiaTheme="minorHAnsi" w:cs="Arial"/>
          <w:b/>
          <w:lang w:eastAsia="en-US"/>
        </w:rPr>
        <w:t>EL MINISTRO DE HACIENDA Y CRÉDITO PÚBLICO,</w:t>
      </w:r>
    </w:p>
    <w:p w:rsidR="00824272" w:rsidRDefault="00824272">
      <w:pPr>
        <w:widowControl w:val="0"/>
        <w:autoSpaceDE w:val="0"/>
        <w:autoSpaceDN w:val="0"/>
        <w:adjustRightInd w:val="0"/>
        <w:jc w:val="both"/>
        <w:rPr>
          <w:rFonts w:eastAsiaTheme="minorHAnsi" w:cs="Arial"/>
          <w:lang w:eastAsia="en-US"/>
        </w:rPr>
      </w:pPr>
    </w:p>
    <w:p w:rsidR="00E35AFD" w:rsidRDefault="00E35AFD">
      <w:pPr>
        <w:widowControl w:val="0"/>
        <w:autoSpaceDE w:val="0"/>
        <w:autoSpaceDN w:val="0"/>
        <w:adjustRightInd w:val="0"/>
        <w:jc w:val="both"/>
        <w:rPr>
          <w:rFonts w:eastAsiaTheme="minorHAnsi" w:cs="Arial"/>
          <w:lang w:eastAsia="en-US"/>
        </w:rPr>
      </w:pPr>
    </w:p>
    <w:p w:rsidR="00E35AFD" w:rsidRDefault="00E35AFD" w:rsidP="00662A72">
      <w:pPr>
        <w:widowControl w:val="0"/>
        <w:tabs>
          <w:tab w:val="left" w:pos="2955"/>
        </w:tabs>
        <w:autoSpaceDE w:val="0"/>
        <w:autoSpaceDN w:val="0"/>
        <w:adjustRightInd w:val="0"/>
        <w:jc w:val="both"/>
        <w:rPr>
          <w:rFonts w:eastAsiaTheme="minorHAnsi" w:cs="Arial"/>
          <w:lang w:eastAsia="en-US"/>
        </w:rPr>
      </w:pPr>
    </w:p>
    <w:p w:rsidR="00E35AFD" w:rsidRDefault="00E35AFD">
      <w:pPr>
        <w:widowControl w:val="0"/>
        <w:autoSpaceDE w:val="0"/>
        <w:autoSpaceDN w:val="0"/>
        <w:adjustRightInd w:val="0"/>
        <w:jc w:val="both"/>
        <w:rPr>
          <w:rFonts w:eastAsiaTheme="minorHAnsi" w:cs="Arial"/>
          <w:lang w:eastAsia="en-US"/>
        </w:rPr>
      </w:pPr>
    </w:p>
    <w:p w:rsidR="00E35AFD" w:rsidRDefault="00E35AFD">
      <w:pPr>
        <w:widowControl w:val="0"/>
        <w:autoSpaceDE w:val="0"/>
        <w:autoSpaceDN w:val="0"/>
        <w:adjustRightInd w:val="0"/>
        <w:jc w:val="both"/>
        <w:rPr>
          <w:rFonts w:eastAsiaTheme="minorHAnsi" w:cs="Arial"/>
          <w:lang w:eastAsia="en-US"/>
        </w:rPr>
      </w:pPr>
    </w:p>
    <w:p w:rsidR="00E35AFD" w:rsidRPr="00156FC2" w:rsidRDefault="00E35AFD">
      <w:pPr>
        <w:widowControl w:val="0"/>
        <w:autoSpaceDE w:val="0"/>
        <w:autoSpaceDN w:val="0"/>
        <w:adjustRightInd w:val="0"/>
        <w:jc w:val="both"/>
        <w:rPr>
          <w:rFonts w:eastAsiaTheme="minorHAnsi" w:cs="Arial"/>
          <w:b/>
          <w:lang w:eastAsia="en-US"/>
        </w:rPr>
      </w:pPr>
      <w:r>
        <w:rPr>
          <w:rFonts w:eastAsiaTheme="minorHAnsi" w:cs="Arial"/>
          <w:lang w:eastAsia="en-US"/>
        </w:rPr>
        <w:tab/>
      </w:r>
      <w:r>
        <w:rPr>
          <w:rFonts w:eastAsiaTheme="minorHAnsi" w:cs="Arial"/>
          <w:lang w:eastAsia="en-US"/>
        </w:rPr>
        <w:tab/>
      </w:r>
      <w:r>
        <w:rPr>
          <w:rFonts w:eastAsiaTheme="minorHAnsi" w:cs="Arial"/>
          <w:lang w:eastAsia="en-US"/>
        </w:rPr>
        <w:tab/>
      </w:r>
      <w:r>
        <w:rPr>
          <w:rFonts w:eastAsiaTheme="minorHAnsi" w:cs="Arial"/>
          <w:lang w:eastAsia="en-US"/>
        </w:rPr>
        <w:tab/>
      </w:r>
      <w:r>
        <w:rPr>
          <w:rFonts w:eastAsiaTheme="minorHAnsi" w:cs="Arial"/>
          <w:lang w:eastAsia="en-US"/>
        </w:rPr>
        <w:tab/>
      </w:r>
      <w:r>
        <w:rPr>
          <w:rFonts w:eastAsiaTheme="minorHAnsi" w:cs="Arial"/>
          <w:lang w:eastAsia="en-US"/>
        </w:rPr>
        <w:tab/>
      </w:r>
      <w:r>
        <w:rPr>
          <w:rFonts w:eastAsiaTheme="minorHAnsi" w:cs="Arial"/>
          <w:lang w:eastAsia="en-US"/>
        </w:rPr>
        <w:tab/>
      </w:r>
      <w:r w:rsidR="003D4DC7">
        <w:rPr>
          <w:rFonts w:eastAsiaTheme="minorHAnsi" w:cs="Arial"/>
          <w:lang w:eastAsia="en-US"/>
        </w:rPr>
        <w:t xml:space="preserve">           </w:t>
      </w:r>
      <w:r>
        <w:rPr>
          <w:rFonts w:eastAsiaTheme="minorHAnsi" w:cs="Arial"/>
          <w:lang w:eastAsia="en-US"/>
        </w:rPr>
        <w:t xml:space="preserve"> </w:t>
      </w:r>
      <w:r w:rsidRPr="00156FC2">
        <w:rPr>
          <w:rFonts w:eastAsiaTheme="minorHAnsi" w:cs="Arial"/>
          <w:b/>
          <w:lang w:eastAsia="en-US"/>
        </w:rPr>
        <w:t>MAURICIO CÁRDENAS SANTAMAR</w:t>
      </w:r>
      <w:r>
        <w:rPr>
          <w:rFonts w:eastAsiaTheme="minorHAnsi" w:cs="Arial"/>
          <w:b/>
          <w:lang w:eastAsia="en-US"/>
        </w:rPr>
        <w:t>Í</w:t>
      </w:r>
      <w:r w:rsidRPr="00156FC2">
        <w:rPr>
          <w:rFonts w:eastAsiaTheme="minorHAnsi" w:cs="Arial"/>
          <w:b/>
          <w:lang w:eastAsia="en-US"/>
        </w:rPr>
        <w:t>A</w:t>
      </w:r>
    </w:p>
    <w:p w:rsidR="00824272" w:rsidRDefault="00824272">
      <w:pPr>
        <w:widowControl w:val="0"/>
        <w:autoSpaceDE w:val="0"/>
        <w:autoSpaceDN w:val="0"/>
        <w:adjustRightInd w:val="0"/>
        <w:jc w:val="both"/>
        <w:rPr>
          <w:rFonts w:eastAsiaTheme="minorHAnsi" w:cs="Arial"/>
          <w:lang w:eastAsia="en-US"/>
        </w:rPr>
      </w:pPr>
    </w:p>
    <w:p w:rsidR="00E35AFD" w:rsidRDefault="00E35AFD">
      <w:pPr>
        <w:widowControl w:val="0"/>
        <w:autoSpaceDE w:val="0"/>
        <w:autoSpaceDN w:val="0"/>
        <w:adjustRightInd w:val="0"/>
        <w:jc w:val="both"/>
        <w:rPr>
          <w:rFonts w:eastAsiaTheme="minorHAnsi" w:cs="Arial"/>
          <w:lang w:eastAsia="en-US"/>
        </w:rPr>
      </w:pPr>
    </w:p>
    <w:p w:rsidR="00E35AFD" w:rsidRPr="00EC3D99" w:rsidRDefault="00E35AFD">
      <w:pPr>
        <w:widowControl w:val="0"/>
        <w:autoSpaceDE w:val="0"/>
        <w:autoSpaceDN w:val="0"/>
        <w:adjustRightInd w:val="0"/>
        <w:jc w:val="both"/>
        <w:rPr>
          <w:rFonts w:eastAsiaTheme="minorHAnsi" w:cs="Arial"/>
          <w:lang w:eastAsia="en-US"/>
        </w:rPr>
      </w:pPr>
    </w:p>
    <w:p w:rsidR="00824272" w:rsidRPr="00EC3D99" w:rsidRDefault="00824272">
      <w:pPr>
        <w:widowControl w:val="0"/>
        <w:autoSpaceDE w:val="0"/>
        <w:autoSpaceDN w:val="0"/>
        <w:adjustRightInd w:val="0"/>
        <w:jc w:val="both"/>
        <w:rPr>
          <w:rFonts w:eastAsiaTheme="minorHAnsi" w:cs="Arial"/>
          <w:b/>
          <w:lang w:eastAsia="en-US"/>
        </w:rPr>
      </w:pPr>
      <w:r w:rsidRPr="00EC3D99">
        <w:rPr>
          <w:rFonts w:eastAsiaTheme="minorHAnsi" w:cs="Arial"/>
          <w:b/>
          <w:lang w:eastAsia="en-US"/>
        </w:rPr>
        <w:t>LA MINISTRA DE EDUCACIÓN NACIONAL,</w:t>
      </w:r>
    </w:p>
    <w:p w:rsidR="00824272" w:rsidRPr="00EC3D99" w:rsidRDefault="00824272">
      <w:pPr>
        <w:widowControl w:val="0"/>
        <w:autoSpaceDE w:val="0"/>
        <w:autoSpaceDN w:val="0"/>
        <w:adjustRightInd w:val="0"/>
        <w:jc w:val="both"/>
        <w:rPr>
          <w:rFonts w:eastAsiaTheme="minorHAnsi" w:cs="Arial"/>
          <w:b/>
          <w:lang w:eastAsia="en-US"/>
        </w:rPr>
      </w:pPr>
    </w:p>
    <w:p w:rsidR="00824272" w:rsidRPr="00EC3D99" w:rsidRDefault="00824272">
      <w:pPr>
        <w:widowControl w:val="0"/>
        <w:autoSpaceDE w:val="0"/>
        <w:autoSpaceDN w:val="0"/>
        <w:adjustRightInd w:val="0"/>
        <w:jc w:val="both"/>
        <w:rPr>
          <w:rFonts w:eastAsiaTheme="minorHAnsi" w:cs="Arial"/>
          <w:b/>
          <w:lang w:eastAsia="en-US"/>
        </w:rPr>
      </w:pPr>
    </w:p>
    <w:p w:rsidR="00824272" w:rsidRPr="00EC3D99" w:rsidRDefault="00824272">
      <w:pPr>
        <w:widowControl w:val="0"/>
        <w:autoSpaceDE w:val="0"/>
        <w:autoSpaceDN w:val="0"/>
        <w:adjustRightInd w:val="0"/>
        <w:jc w:val="both"/>
        <w:rPr>
          <w:rFonts w:eastAsiaTheme="minorHAnsi" w:cs="Arial"/>
          <w:b/>
          <w:lang w:eastAsia="en-US"/>
        </w:rPr>
      </w:pPr>
    </w:p>
    <w:p w:rsidR="00824272" w:rsidRPr="00EC3D99" w:rsidRDefault="00824272">
      <w:pPr>
        <w:widowControl w:val="0"/>
        <w:autoSpaceDE w:val="0"/>
        <w:autoSpaceDN w:val="0"/>
        <w:adjustRightInd w:val="0"/>
        <w:jc w:val="both"/>
        <w:rPr>
          <w:rFonts w:eastAsiaTheme="minorHAnsi" w:cs="Arial"/>
          <w:b/>
          <w:lang w:eastAsia="en-US"/>
        </w:rPr>
      </w:pPr>
    </w:p>
    <w:p w:rsidR="00824272" w:rsidRPr="00EC3D99" w:rsidRDefault="00824272">
      <w:pPr>
        <w:widowControl w:val="0"/>
        <w:autoSpaceDE w:val="0"/>
        <w:autoSpaceDN w:val="0"/>
        <w:adjustRightInd w:val="0"/>
        <w:jc w:val="right"/>
        <w:rPr>
          <w:rFonts w:eastAsiaTheme="minorHAnsi" w:cs="Arial"/>
          <w:b/>
          <w:lang w:eastAsia="en-US"/>
        </w:rPr>
      </w:pPr>
      <w:r w:rsidRPr="00EC3D99">
        <w:rPr>
          <w:rFonts w:eastAsiaTheme="minorHAnsi" w:cs="Arial"/>
          <w:b/>
          <w:lang w:eastAsia="en-US"/>
        </w:rPr>
        <w:t>YANETH GIHA TOVAR</w:t>
      </w:r>
    </w:p>
    <w:p w:rsidR="00824272" w:rsidRPr="00EC3D99" w:rsidRDefault="00824272">
      <w:pPr>
        <w:pStyle w:val="Sinespaciado"/>
        <w:jc w:val="both"/>
        <w:rPr>
          <w:rFonts w:cs="Arial"/>
          <w:b/>
        </w:rPr>
      </w:pPr>
    </w:p>
    <w:p w:rsidR="00824272" w:rsidRPr="00EC3D99" w:rsidRDefault="00824272">
      <w:pPr>
        <w:pStyle w:val="Sinespaciado"/>
        <w:jc w:val="right"/>
        <w:rPr>
          <w:rFonts w:cs="Arial"/>
          <w:b/>
        </w:rPr>
      </w:pPr>
    </w:p>
    <w:p w:rsidR="00BB1A8E" w:rsidRDefault="00BB1A8E"/>
    <w:p w:rsidR="00E35AFD" w:rsidRDefault="00E35AFD"/>
    <w:p w:rsidR="00E35AFD" w:rsidRDefault="00E35AFD"/>
    <w:p w:rsidR="00E35AFD" w:rsidRPr="00EC3D99" w:rsidRDefault="00E35AFD"/>
    <w:sectPr w:rsidR="00E35AFD" w:rsidRPr="00EC3D99" w:rsidSect="00915E1D">
      <w:headerReference w:type="even" r:id="rId12"/>
      <w:headerReference w:type="default" r:id="rId13"/>
      <w:footerReference w:type="even" r:id="rId14"/>
      <w:headerReference w:type="first" r:id="rId15"/>
      <w:footerReference w:type="first" r:id="rId16"/>
      <w:pgSz w:w="12240" w:h="20160" w:code="5"/>
      <w:pgMar w:top="1701" w:right="760" w:bottom="2127" w:left="1276" w:header="720" w:footer="1435"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63D" w:rsidRDefault="0099363D">
      <w:r>
        <w:separator/>
      </w:r>
    </w:p>
  </w:endnote>
  <w:endnote w:type="continuationSeparator" w:id="0">
    <w:p w:rsidR="0099363D" w:rsidRDefault="0099363D">
      <w:r>
        <w:continuationSeparator/>
      </w:r>
    </w:p>
  </w:endnote>
  <w:endnote w:type="continuationNotice" w:id="1">
    <w:p w:rsidR="0099363D" w:rsidRDefault="0099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F3" w:rsidRDefault="002F77F3">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F3" w:rsidRDefault="002F77F3">
    <w:pPr>
      <w:pStyle w:val="Piedepgina"/>
    </w:pPr>
  </w:p>
  <w:p w:rsidR="002F77F3" w:rsidRDefault="002F77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63D" w:rsidRDefault="0099363D">
      <w:r>
        <w:separator/>
      </w:r>
    </w:p>
  </w:footnote>
  <w:footnote w:type="continuationSeparator" w:id="0">
    <w:p w:rsidR="0099363D" w:rsidRDefault="0099363D">
      <w:r>
        <w:continuationSeparator/>
      </w:r>
    </w:p>
  </w:footnote>
  <w:footnote w:type="continuationNotice" w:id="1">
    <w:p w:rsidR="0099363D" w:rsidRDefault="00993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F3" w:rsidRDefault="0099363D">
    <w:pPr>
      <w:pStyle w:val="Encabezado"/>
      <w:tabs>
        <w:tab w:val="clear" w:pos="4320"/>
        <w:tab w:val="clear" w:pos="8640"/>
        <w:tab w:val="center" w:pos="5220"/>
      </w:tabs>
      <w:spacing w:before="272"/>
      <w:rPr>
        <w:b/>
      </w:rPr>
    </w:pPr>
    <w:r>
      <w:rPr>
        <w:noProof/>
      </w:rPr>
      <w:pict w14:anchorId="2F33B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62751" o:spid="_x0000_s2052" type="#_x0000_t136" alt="" style="position:absolute;left:0;text-align:left;margin-left:0;margin-top:0;width:599.55pt;height:119.9pt;rotation:315;z-index:-251658234;mso-wrap-edited:f;mso-width-percent:0;mso-height-percent:0;mso-position-horizontal:center;mso-position-horizontal-relative:margin;mso-position-vertical:center;mso-position-vertical-relative:margin;mso-width-percent:0;mso-height-percent:0" o:allowincell="f" fillcolor="#a5a5a5 [2092]" stroked="f">
          <v:fill opacity=".5"/>
          <v:textpath style="font-family:&quot;Arial&quot;;font-size:1pt" string="BORRADOR"/>
          <w10:wrap anchorx="margin" anchory="margin"/>
        </v:shape>
      </w:pict>
    </w:r>
    <w:r w:rsidR="002F77F3">
      <w:rPr>
        <w:b/>
        <w:lang w:val="pt-BR"/>
      </w:rPr>
      <w:t xml:space="preserve">DECRETO NUMERO _________________   de 2002    </w:t>
    </w:r>
    <w:proofErr w:type="spellStart"/>
    <w:r w:rsidR="002F77F3">
      <w:rPr>
        <w:b/>
        <w:lang w:val="pt-BR"/>
      </w:rPr>
      <w:t>Hoja</w:t>
    </w:r>
    <w:proofErr w:type="spellEnd"/>
    <w:r w:rsidR="002F77F3">
      <w:rPr>
        <w:b/>
        <w:lang w:val="pt-BR"/>
      </w:rPr>
      <w:t xml:space="preserve"> N°. </w:t>
    </w:r>
    <w:r w:rsidR="002F77F3">
      <w:rPr>
        <w:rStyle w:val="Nmerodepgina"/>
        <w:b/>
      </w:rPr>
      <w:fldChar w:fldCharType="begin"/>
    </w:r>
    <w:r w:rsidR="002F77F3">
      <w:rPr>
        <w:rStyle w:val="Nmerodepgina"/>
        <w:b/>
        <w:lang w:val="pt-BR"/>
      </w:rPr>
      <w:instrText xml:space="preserve"> PAGE </w:instrText>
    </w:r>
    <w:r w:rsidR="002F77F3">
      <w:rPr>
        <w:rStyle w:val="Nmerodepgina"/>
        <w:b/>
      </w:rPr>
      <w:fldChar w:fldCharType="separate"/>
    </w:r>
    <w:r w:rsidR="002F77F3">
      <w:rPr>
        <w:rStyle w:val="Nmerodepgina"/>
        <w:b/>
        <w:noProof/>
      </w:rPr>
      <w:t>4</w:t>
    </w:r>
    <w:r w:rsidR="002F77F3">
      <w:rPr>
        <w:rStyle w:val="Nmerodepgina"/>
        <w:b/>
      </w:rPr>
      <w:fldChar w:fldCharType="end"/>
    </w:r>
  </w:p>
  <w:p w:rsidR="002F77F3" w:rsidRDefault="002F77F3">
    <w:pPr>
      <w:pStyle w:val="Encabezado"/>
    </w:pPr>
    <w:r>
      <w:rPr>
        <w:noProof/>
        <w:lang w:val="es-CO" w:eastAsia="es-CO"/>
      </w:rPr>
      <mc:AlternateContent>
        <mc:Choice Requires="wps">
          <w:drawing>
            <wp:anchor distT="0" distB="0" distL="114300" distR="114300" simplePos="0" relativeHeight="251658243" behindDoc="0" locked="0" layoutInCell="0" allowOverlap="1" wp14:anchorId="6DD4C6FC" wp14:editId="16E29A60">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23BF2" id="Rectángulo 4" o:spid="_x0000_s1026" style="position:absolute;margin-left:34.65pt;margin-top:70.2pt;width:541.15pt;height:83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2F77F3" w:rsidRDefault="002F77F3">
    <w:pPr>
      <w:jc w:val="center"/>
      <w:rPr>
        <w:b/>
      </w:rPr>
    </w:pPr>
  </w:p>
  <w:p w:rsidR="002F77F3" w:rsidRDefault="002F77F3">
    <w:pPr>
      <w:jc w:val="center"/>
      <w:rPr>
        <w:sz w:val="22"/>
      </w:rPr>
    </w:pPr>
    <w:r>
      <w:rPr>
        <w:noProof/>
        <w:color w:val="000000"/>
        <w:lang w:val="es-CO" w:eastAsia="es-CO"/>
      </w:rPr>
      <mc:AlternateContent>
        <mc:Choice Requires="wps">
          <w:drawing>
            <wp:anchor distT="4294967295" distB="4294967295" distL="114300" distR="114300" simplePos="0" relativeHeight="251658244" behindDoc="0" locked="0" layoutInCell="0" allowOverlap="1" wp14:anchorId="0E490CDA" wp14:editId="237EAE9C">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3F664" id="Conector recto 3" o:spid="_x0000_s1026"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2F77F3" w:rsidRDefault="002F77F3">
    <w:pPr>
      <w:jc w:val="center"/>
      <w:rPr>
        <w:sz w:val="22"/>
      </w:rPr>
    </w:pPr>
  </w:p>
  <w:p w:rsidR="002F77F3" w:rsidRDefault="002F77F3">
    <w:pPr>
      <w:jc w:val="center"/>
      <w:rPr>
        <w:snapToGrid w:val="0"/>
        <w:color w:val="000000"/>
        <w:sz w:val="18"/>
      </w:rPr>
    </w:pPr>
  </w:p>
  <w:p w:rsidR="002F77F3" w:rsidRDefault="002F77F3">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F3" w:rsidRDefault="0099363D">
    <w:pPr>
      <w:pStyle w:val="Encabezado"/>
      <w:jc w:val="center"/>
      <w:rPr>
        <w:rStyle w:val="Nmerodepgina"/>
        <w:b/>
      </w:rPr>
    </w:pPr>
    <w:r>
      <w:rPr>
        <w:noProof/>
      </w:rPr>
      <w:pict w14:anchorId="4DFD5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62752" o:spid="_x0000_s2051" type="#_x0000_t136" alt="" style="position:absolute;left:0;text-align:left;margin-left:0;margin-top:0;width:599.55pt;height:119.9pt;rotation:315;z-index:-251658233;mso-wrap-edited:f;mso-width-percent:0;mso-height-percent:0;mso-position-horizontal:center;mso-position-horizontal-relative:margin;mso-position-vertical:center;mso-position-vertical-relative:margin;mso-width-percent:0;mso-height-percent:0" o:allowincell="f" fillcolor="#a5a5a5 [2092]" stroked="f">
          <v:fill opacity=".5"/>
          <v:textpath style="font-family:&quot;Arial&quot;;font-size:1pt" string="BORRADOR"/>
          <w10:wrap anchorx="margin" anchory="margin"/>
        </v:shape>
      </w:pict>
    </w:r>
    <w:r w:rsidR="002F77F3">
      <w:rPr>
        <w:b/>
        <w:lang w:val="pt-BR"/>
      </w:rPr>
      <w:t xml:space="preserve">DECRETO NÚMERO                                          DE 2018    </w:t>
    </w:r>
    <w:proofErr w:type="spellStart"/>
    <w:r w:rsidR="002F77F3">
      <w:rPr>
        <w:b/>
        <w:lang w:val="pt-BR"/>
      </w:rPr>
      <w:t>Hoja</w:t>
    </w:r>
    <w:proofErr w:type="spellEnd"/>
    <w:r w:rsidR="002F77F3">
      <w:rPr>
        <w:b/>
        <w:lang w:val="pt-BR"/>
      </w:rPr>
      <w:t xml:space="preserve"> N°. </w:t>
    </w:r>
    <w:r w:rsidR="002F77F3">
      <w:rPr>
        <w:rStyle w:val="Nmerodepgina"/>
        <w:b/>
      </w:rPr>
      <w:fldChar w:fldCharType="begin"/>
    </w:r>
    <w:r w:rsidR="002F77F3">
      <w:rPr>
        <w:rStyle w:val="Nmerodepgina"/>
        <w:b/>
        <w:lang w:val="pt-BR"/>
      </w:rPr>
      <w:instrText xml:space="preserve"> PAGE </w:instrText>
    </w:r>
    <w:r w:rsidR="002F77F3">
      <w:rPr>
        <w:rStyle w:val="Nmerodepgina"/>
        <w:b/>
      </w:rPr>
      <w:fldChar w:fldCharType="separate"/>
    </w:r>
    <w:r w:rsidR="00DC54F8">
      <w:rPr>
        <w:rStyle w:val="Nmerodepgina"/>
        <w:b/>
        <w:noProof/>
        <w:lang w:val="pt-BR"/>
      </w:rPr>
      <w:t>5</w:t>
    </w:r>
    <w:r w:rsidR="002F77F3">
      <w:rPr>
        <w:rStyle w:val="Nmerodepgina"/>
        <w:b/>
      </w:rPr>
      <w:fldChar w:fldCharType="end"/>
    </w:r>
  </w:p>
  <w:p w:rsidR="002F77F3" w:rsidRDefault="002F77F3">
    <w:pPr>
      <w:pStyle w:val="Encabezado"/>
      <w:jc w:val="center"/>
      <w:rPr>
        <w:b/>
      </w:rPr>
    </w:pPr>
    <w:r>
      <w:rPr>
        <w:rFonts w:ascii="Times New Roman" w:hAnsi="Times New Roman"/>
        <w:noProof/>
        <w:lang w:val="es-CO" w:eastAsia="es-CO"/>
      </w:rPr>
      <mc:AlternateContent>
        <mc:Choice Requires="wps">
          <w:drawing>
            <wp:anchor distT="0" distB="0" distL="114300" distR="114300" simplePos="0" relativeHeight="251658242" behindDoc="0" locked="0" layoutInCell="1" allowOverlap="1" wp14:anchorId="0C318187" wp14:editId="6242D050">
              <wp:simplePos x="0" y="0"/>
              <wp:positionH relativeFrom="page">
                <wp:posOffset>793630</wp:posOffset>
              </wp:positionH>
              <wp:positionV relativeFrom="margin">
                <wp:posOffset>-732982</wp:posOffset>
              </wp:positionV>
              <wp:extent cx="6581955" cy="11080750"/>
              <wp:effectExtent l="19050" t="19050" r="28575" b="254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955" cy="1108075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4F67B" id="Rectángulo 2" o:spid="_x0000_s1026" style="position:absolute;margin-left:62.5pt;margin-top:-57.7pt;width:518.25pt;height:87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" filled="f" strokeweight="3pt">
              <w10:wrap anchorx="page" anchory="margin"/>
            </v:rect>
          </w:pict>
        </mc:Fallback>
      </mc:AlternateContent>
    </w:r>
  </w:p>
  <w:p w:rsidR="002F77F3" w:rsidRPr="00EB5054" w:rsidRDefault="002F77F3" w:rsidP="00332BF6">
    <w:pPr>
      <w:autoSpaceDE w:val="0"/>
      <w:autoSpaceDN w:val="0"/>
      <w:adjustRightInd w:val="0"/>
      <w:jc w:val="both"/>
      <w:rPr>
        <w:rFonts w:cs="Arial"/>
        <w:sz w:val="18"/>
        <w:szCs w:val="18"/>
      </w:rPr>
    </w:pPr>
    <w:r w:rsidRPr="00EB5054">
      <w:rPr>
        <w:rFonts w:cs="Arial"/>
        <w:sz w:val="18"/>
        <w:szCs w:val="18"/>
      </w:rPr>
      <w:t>Continuación del Decreto «</w:t>
    </w:r>
    <w:r>
      <w:rPr>
        <w:rFonts w:cs="Arial"/>
        <w:i/>
        <w:sz w:val="18"/>
        <w:szCs w:val="18"/>
      </w:rPr>
      <w:t>Por el cual se adiciona una Sección Transitoria al Capítulo 4, Título 1, Parte 4, Libro 2 del Decreto 1075 de 2015 y se dictan otras disposiciones</w:t>
    </w:r>
    <w:r>
      <w:rPr>
        <w:rFonts w:cs="Arial"/>
        <w:sz w:val="18"/>
        <w:szCs w:val="18"/>
      </w:rPr>
      <w:t>»</w:t>
    </w:r>
  </w:p>
  <w:p w:rsidR="002F77F3" w:rsidRDefault="002F77F3" w:rsidP="00E17497">
    <w:pPr>
      <w:jc w:val="center"/>
    </w:pPr>
    <w:r>
      <w:t>---------------------------------------------------------------------------------------------------------------------</w:t>
    </w:r>
  </w:p>
  <w:p w:rsidR="002F77F3" w:rsidRDefault="002F77F3" w:rsidP="00662A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F3" w:rsidRDefault="0099363D">
    <w:pPr>
      <w:pStyle w:val="Encabezado"/>
      <w:tabs>
        <w:tab w:val="clear" w:pos="4320"/>
        <w:tab w:val="clear" w:pos="8640"/>
        <w:tab w:val="left" w:pos="9000"/>
        <w:tab w:val="right" w:leader="underscore" w:pos="10530"/>
      </w:tabs>
      <w:rPr>
        <w:sz w:val="28"/>
      </w:rPr>
    </w:pPr>
    <w:r>
      <w:rPr>
        <w:noProof/>
        <w:sz w:val="28"/>
      </w:rPr>
      <w:object w:dxaOrig="1440" w:dyaOrig="1440" w14:anchorId="383E7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2.7pt;margin-top:26.95pt;width:104.3pt;height:57.05pt;z-index:251658240;visibility:visible;mso-wrap-edited:f;mso-width-percent:0;mso-height-percent:0;mso-position-horizontal-relative:text;mso-position-vertical-relative:text;mso-width-percent:0;mso-height-percent:0" o:allowincell="f">
          <v:imagedata r:id="rId1" o:title=""/>
          <w10:wrap type="topAndBottom"/>
        </v:shape>
        <o:OLEObject Type="Embed" ProgID="Word.Picture.8" ShapeID="_x0000_s2050" DrawAspect="Content" ObjectID="_1581845549" r:id="rId2"/>
      </w:object>
    </w:r>
    <w:r>
      <w:rPr>
        <w:noProof/>
      </w:rPr>
      <w:pict w14:anchorId="4F5D0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62750" o:spid="_x0000_s2049" type="#_x0000_t136" alt="" style="position:absolute;left:0;text-align:left;margin-left:0;margin-top:0;width:599.55pt;height:119.9pt;rotation:315;z-index:-251658235;mso-wrap-edited:f;mso-width-percent:0;mso-height-percent:0;mso-position-horizontal:center;mso-position-horizontal-relative:margin;mso-position-vertical:center;mso-position-vertical-relative:margin;mso-width-percent:0;mso-height-percent:0" o:allowincell="f" fillcolor="#a5a5a5 [2092]" stroked="f">
          <v:fill opacity=".5"/>
          <v:textpath style="font-family:&quot;Arial&quot;;font-size:1pt" string="BORRADOR"/>
          <w10:wrap anchorx="margin" anchory="margin"/>
        </v:shape>
      </w:pict>
    </w:r>
    <w:r w:rsidR="002F77F3">
      <w:rPr>
        <w:noProof/>
        <w:sz w:val="28"/>
        <w:lang w:val="es-CO" w:eastAsia="es-CO"/>
      </w:rPr>
      <mc:AlternateContent>
        <mc:Choice Requires="wps">
          <w:drawing>
            <wp:anchor distT="0" distB="0" distL="114300" distR="114300" simplePos="0" relativeHeight="251658241" behindDoc="0" locked="0" layoutInCell="1" allowOverlap="1" wp14:anchorId="3E2E2A2D" wp14:editId="0C14D0E6">
              <wp:simplePos x="0" y="0"/>
              <wp:positionH relativeFrom="margin">
                <wp:align>left</wp:align>
              </wp:positionH>
              <wp:positionV relativeFrom="page">
                <wp:posOffset>707127</wp:posOffset>
              </wp:positionV>
              <wp:extent cx="6564702" cy="10755086"/>
              <wp:effectExtent l="19050" t="19050" r="26670" b="273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702" cy="1075508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889E3" id="Rectángulo 1" o:spid="_x0000_s1026" style="position:absolute;margin-left:0;margin-top:55.7pt;width:516.9pt;height:846.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" filled="f" strokeweight="3pt">
              <w10:wrap anchorx="margin" anchory="page"/>
            </v:rect>
          </w:pict>
        </mc:Fallback>
      </mc:AlternateContent>
    </w:r>
  </w:p>
  <w:p w:rsidR="002F77F3" w:rsidRDefault="002F77F3">
    <w:pPr>
      <w:pStyle w:val="Encabezado"/>
      <w:jc w:val="right"/>
      <w:rPr>
        <w:b/>
        <w:sz w:val="24"/>
      </w:rPr>
    </w:pPr>
  </w:p>
  <w:p w:rsidR="002F77F3" w:rsidRDefault="002F77F3">
    <w:pPr>
      <w:pStyle w:val="Encabezado"/>
      <w:jc w:val="center"/>
      <w:rPr>
        <w:b/>
        <w:sz w:val="24"/>
      </w:rPr>
    </w:pPr>
    <w:r>
      <w:rPr>
        <w:b/>
        <w:sz w:val="24"/>
      </w:rPr>
      <w:t>MINISTERIO DE EDUCACIÓN NACIONAL</w:t>
    </w:r>
  </w:p>
  <w:p w:rsidR="002F77F3" w:rsidRDefault="002F77F3">
    <w:pPr>
      <w:pStyle w:val="Encabezado"/>
      <w:jc w:val="center"/>
      <w:rPr>
        <w:b/>
        <w:sz w:val="24"/>
      </w:rPr>
    </w:pPr>
  </w:p>
  <w:p w:rsidR="002F77F3" w:rsidRDefault="002F77F3" w:rsidP="00332BF6">
    <w:pPr>
      <w:pStyle w:val="Encabezado"/>
      <w:tabs>
        <w:tab w:val="left" w:pos="2410"/>
        <w:tab w:val="left" w:pos="2694"/>
      </w:tabs>
      <w:jc w:val="center"/>
      <w:rPr>
        <w:b/>
        <w:sz w:val="28"/>
      </w:rPr>
    </w:pPr>
    <w:r>
      <w:rPr>
        <w:b/>
        <w:sz w:val="24"/>
      </w:rPr>
      <w:t>DECRETO No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13A6D"/>
    <w:multiLevelType w:val="hybridMultilevel"/>
    <w:tmpl w:val="8758DD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A736FD"/>
    <w:multiLevelType w:val="hybridMultilevel"/>
    <w:tmpl w:val="6652D5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72"/>
    <w:rsid w:val="00002C4C"/>
    <w:rsid w:val="00010239"/>
    <w:rsid w:val="0001659F"/>
    <w:rsid w:val="00017EC1"/>
    <w:rsid w:val="00025A58"/>
    <w:rsid w:val="00036DF8"/>
    <w:rsid w:val="00060499"/>
    <w:rsid w:val="0006779E"/>
    <w:rsid w:val="00084114"/>
    <w:rsid w:val="00097E14"/>
    <w:rsid w:val="000A7FD5"/>
    <w:rsid w:val="000F10AF"/>
    <w:rsid w:val="000F6E35"/>
    <w:rsid w:val="00120196"/>
    <w:rsid w:val="0012589A"/>
    <w:rsid w:val="00126F3B"/>
    <w:rsid w:val="00151EAF"/>
    <w:rsid w:val="00156FC2"/>
    <w:rsid w:val="001755DA"/>
    <w:rsid w:val="001906D4"/>
    <w:rsid w:val="001960BA"/>
    <w:rsid w:val="001A3886"/>
    <w:rsid w:val="001C5E87"/>
    <w:rsid w:val="001E2644"/>
    <w:rsid w:val="001F0C91"/>
    <w:rsid w:val="001F0F0E"/>
    <w:rsid w:val="00202F63"/>
    <w:rsid w:val="00213FC9"/>
    <w:rsid w:val="00221E81"/>
    <w:rsid w:val="00224A1D"/>
    <w:rsid w:val="00261D64"/>
    <w:rsid w:val="00273ACB"/>
    <w:rsid w:val="0028555C"/>
    <w:rsid w:val="002E5683"/>
    <w:rsid w:val="002F1AAD"/>
    <w:rsid w:val="002F77F3"/>
    <w:rsid w:val="00321313"/>
    <w:rsid w:val="00332BF6"/>
    <w:rsid w:val="003441F5"/>
    <w:rsid w:val="00346BB7"/>
    <w:rsid w:val="003854D7"/>
    <w:rsid w:val="003A5F36"/>
    <w:rsid w:val="003A74FD"/>
    <w:rsid w:val="003B289B"/>
    <w:rsid w:val="003C142C"/>
    <w:rsid w:val="003C5EC8"/>
    <w:rsid w:val="003D212E"/>
    <w:rsid w:val="003D4DC7"/>
    <w:rsid w:val="003F661C"/>
    <w:rsid w:val="003F70FE"/>
    <w:rsid w:val="00413C2D"/>
    <w:rsid w:val="00420D31"/>
    <w:rsid w:val="00420D62"/>
    <w:rsid w:val="00425ECB"/>
    <w:rsid w:val="00431839"/>
    <w:rsid w:val="00440998"/>
    <w:rsid w:val="004508E9"/>
    <w:rsid w:val="00454F03"/>
    <w:rsid w:val="00456DB2"/>
    <w:rsid w:val="00486E70"/>
    <w:rsid w:val="00491D5B"/>
    <w:rsid w:val="00497680"/>
    <w:rsid w:val="004A3740"/>
    <w:rsid w:val="004B5E9E"/>
    <w:rsid w:val="004C32A6"/>
    <w:rsid w:val="004C39B9"/>
    <w:rsid w:val="004D2111"/>
    <w:rsid w:val="004E4CE7"/>
    <w:rsid w:val="004F4366"/>
    <w:rsid w:val="004F49A4"/>
    <w:rsid w:val="00504E23"/>
    <w:rsid w:val="00521C18"/>
    <w:rsid w:val="005259DC"/>
    <w:rsid w:val="0053570D"/>
    <w:rsid w:val="005B0498"/>
    <w:rsid w:val="005C6129"/>
    <w:rsid w:val="005C7FA2"/>
    <w:rsid w:val="005E0665"/>
    <w:rsid w:val="005F244D"/>
    <w:rsid w:val="005F42B7"/>
    <w:rsid w:val="0060510F"/>
    <w:rsid w:val="00617E7E"/>
    <w:rsid w:val="00632F25"/>
    <w:rsid w:val="00662A72"/>
    <w:rsid w:val="00665C50"/>
    <w:rsid w:val="006732E8"/>
    <w:rsid w:val="006A683A"/>
    <w:rsid w:val="006B7FB9"/>
    <w:rsid w:val="006D0E70"/>
    <w:rsid w:val="006D1B74"/>
    <w:rsid w:val="006D237B"/>
    <w:rsid w:val="006F1748"/>
    <w:rsid w:val="0071777E"/>
    <w:rsid w:val="00725971"/>
    <w:rsid w:val="0075432F"/>
    <w:rsid w:val="007571E7"/>
    <w:rsid w:val="00773DC1"/>
    <w:rsid w:val="007B6787"/>
    <w:rsid w:val="007D6C6B"/>
    <w:rsid w:val="00824272"/>
    <w:rsid w:val="00846BFE"/>
    <w:rsid w:val="008744DE"/>
    <w:rsid w:val="00875972"/>
    <w:rsid w:val="008806C2"/>
    <w:rsid w:val="008F5161"/>
    <w:rsid w:val="008F62F1"/>
    <w:rsid w:val="00905CBB"/>
    <w:rsid w:val="00906531"/>
    <w:rsid w:val="0090774C"/>
    <w:rsid w:val="00915E1D"/>
    <w:rsid w:val="00917B01"/>
    <w:rsid w:val="00920790"/>
    <w:rsid w:val="00927588"/>
    <w:rsid w:val="00935820"/>
    <w:rsid w:val="00937E33"/>
    <w:rsid w:val="00946821"/>
    <w:rsid w:val="00946B4F"/>
    <w:rsid w:val="009579FF"/>
    <w:rsid w:val="0096054A"/>
    <w:rsid w:val="00962022"/>
    <w:rsid w:val="00962F05"/>
    <w:rsid w:val="00966102"/>
    <w:rsid w:val="00985F3C"/>
    <w:rsid w:val="00992392"/>
    <w:rsid w:val="009934CE"/>
    <w:rsid w:val="0099363D"/>
    <w:rsid w:val="009C12AF"/>
    <w:rsid w:val="009F1F58"/>
    <w:rsid w:val="00A124EF"/>
    <w:rsid w:val="00A12509"/>
    <w:rsid w:val="00A27B25"/>
    <w:rsid w:val="00A965C8"/>
    <w:rsid w:val="00AA50A3"/>
    <w:rsid w:val="00AB536A"/>
    <w:rsid w:val="00B04DBD"/>
    <w:rsid w:val="00B34308"/>
    <w:rsid w:val="00B5623F"/>
    <w:rsid w:val="00B7032D"/>
    <w:rsid w:val="00B966DC"/>
    <w:rsid w:val="00BA1549"/>
    <w:rsid w:val="00BA3966"/>
    <w:rsid w:val="00BB1A8E"/>
    <w:rsid w:val="00BB6FFC"/>
    <w:rsid w:val="00BD012B"/>
    <w:rsid w:val="00C02B9B"/>
    <w:rsid w:val="00C02CBA"/>
    <w:rsid w:val="00C15D6B"/>
    <w:rsid w:val="00C23129"/>
    <w:rsid w:val="00C431A8"/>
    <w:rsid w:val="00C4579B"/>
    <w:rsid w:val="00C45C93"/>
    <w:rsid w:val="00C62E3F"/>
    <w:rsid w:val="00C63605"/>
    <w:rsid w:val="00C72A39"/>
    <w:rsid w:val="00C774F6"/>
    <w:rsid w:val="00C80788"/>
    <w:rsid w:val="00C91C16"/>
    <w:rsid w:val="00CA009D"/>
    <w:rsid w:val="00CA092A"/>
    <w:rsid w:val="00CA4B43"/>
    <w:rsid w:val="00CC5228"/>
    <w:rsid w:val="00CE7C47"/>
    <w:rsid w:val="00CF2669"/>
    <w:rsid w:val="00CF339D"/>
    <w:rsid w:val="00CF678B"/>
    <w:rsid w:val="00D00301"/>
    <w:rsid w:val="00D04494"/>
    <w:rsid w:val="00D04AB6"/>
    <w:rsid w:val="00D06C90"/>
    <w:rsid w:val="00D07C82"/>
    <w:rsid w:val="00D119EC"/>
    <w:rsid w:val="00D165B5"/>
    <w:rsid w:val="00D16F26"/>
    <w:rsid w:val="00D457EC"/>
    <w:rsid w:val="00D52A2A"/>
    <w:rsid w:val="00D55BD2"/>
    <w:rsid w:val="00D74B95"/>
    <w:rsid w:val="00D75946"/>
    <w:rsid w:val="00DB1F41"/>
    <w:rsid w:val="00DB53CF"/>
    <w:rsid w:val="00DC24AA"/>
    <w:rsid w:val="00DC54F8"/>
    <w:rsid w:val="00DE12FC"/>
    <w:rsid w:val="00DE429E"/>
    <w:rsid w:val="00DE6BD3"/>
    <w:rsid w:val="00DF7F0A"/>
    <w:rsid w:val="00E060FC"/>
    <w:rsid w:val="00E17497"/>
    <w:rsid w:val="00E22A8D"/>
    <w:rsid w:val="00E25850"/>
    <w:rsid w:val="00E35AFD"/>
    <w:rsid w:val="00E54434"/>
    <w:rsid w:val="00E900FF"/>
    <w:rsid w:val="00EB0691"/>
    <w:rsid w:val="00EB657E"/>
    <w:rsid w:val="00EC3D99"/>
    <w:rsid w:val="00EE5D4C"/>
    <w:rsid w:val="00EE5E43"/>
    <w:rsid w:val="00EF2F19"/>
    <w:rsid w:val="00EF7598"/>
    <w:rsid w:val="00F00A7A"/>
    <w:rsid w:val="00F02754"/>
    <w:rsid w:val="00F24C71"/>
    <w:rsid w:val="00F26CEF"/>
    <w:rsid w:val="00F31ECA"/>
    <w:rsid w:val="00F4207F"/>
    <w:rsid w:val="00F43C7E"/>
    <w:rsid w:val="00F71900"/>
    <w:rsid w:val="00F81F8D"/>
    <w:rsid w:val="00F87D3F"/>
    <w:rsid w:val="00F92C44"/>
    <w:rsid w:val="00FA4336"/>
    <w:rsid w:val="00FB0C8B"/>
    <w:rsid w:val="00FB183F"/>
    <w:rsid w:val="00FB19B5"/>
    <w:rsid w:val="00FC07AE"/>
    <w:rsid w:val="00FC2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480643C8"/>
  <w14:defaultImageDpi w14:val="300"/>
  <w15:docId w15:val="{AFE489F7-AC41-4EEA-996D-4D1A4342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272"/>
    <w:rPr>
      <w:rFonts w:ascii="Arial" w:eastAsia="Times New Roman" w:hAnsi="Arial"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24272"/>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824272"/>
    <w:rPr>
      <w:rFonts w:ascii="Arial" w:eastAsia="Times New Roman" w:hAnsi="Arial" w:cs="Times New Roman"/>
      <w:sz w:val="20"/>
      <w:szCs w:val="20"/>
      <w:lang w:val="es-ES_tradnl" w:eastAsia="es-ES"/>
    </w:rPr>
  </w:style>
  <w:style w:type="character" w:styleId="Nmerodepgina">
    <w:name w:val="page number"/>
    <w:basedOn w:val="Fuentedeprrafopredeter"/>
    <w:rsid w:val="00824272"/>
  </w:style>
  <w:style w:type="paragraph" w:styleId="Piedepgina">
    <w:name w:val="footer"/>
    <w:basedOn w:val="Normal"/>
    <w:link w:val="PiedepginaCar"/>
    <w:uiPriority w:val="99"/>
    <w:rsid w:val="00824272"/>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824272"/>
    <w:rPr>
      <w:rFonts w:ascii="Arial" w:eastAsia="Times New Roman" w:hAnsi="Arial" w:cs="Times New Roman"/>
      <w:sz w:val="20"/>
      <w:szCs w:val="20"/>
      <w:lang w:val="es-ES_tradnl" w:eastAsia="es-ES"/>
    </w:rPr>
  </w:style>
  <w:style w:type="paragraph" w:styleId="Sinespaciado">
    <w:name w:val="No Spacing"/>
    <w:link w:val="SinespaciadoCar"/>
    <w:uiPriority w:val="1"/>
    <w:qFormat/>
    <w:rsid w:val="00824272"/>
    <w:rPr>
      <w:rFonts w:ascii="Arial" w:eastAsia="Times New Roman" w:hAnsi="Arial" w:cs="Times New Roman"/>
      <w:lang w:val="es-ES" w:eastAsia="es-ES"/>
    </w:rPr>
  </w:style>
  <w:style w:type="character" w:customStyle="1" w:styleId="SinespaciadoCar">
    <w:name w:val="Sin espaciado Car"/>
    <w:link w:val="Sinespaciado"/>
    <w:uiPriority w:val="1"/>
    <w:rsid w:val="00824272"/>
    <w:rPr>
      <w:rFonts w:ascii="Arial" w:eastAsia="Times New Roman" w:hAnsi="Arial" w:cs="Times New Roman"/>
      <w:lang w:val="es-ES" w:eastAsia="es-ES"/>
    </w:rPr>
  </w:style>
  <w:style w:type="character" w:styleId="Refdecomentario">
    <w:name w:val="annotation reference"/>
    <w:uiPriority w:val="99"/>
    <w:unhideWhenUsed/>
    <w:rsid w:val="00824272"/>
    <w:rPr>
      <w:sz w:val="16"/>
      <w:szCs w:val="16"/>
    </w:rPr>
  </w:style>
  <w:style w:type="paragraph" w:styleId="Textocomentario">
    <w:name w:val="annotation text"/>
    <w:basedOn w:val="Normal"/>
    <w:link w:val="TextocomentarioCar"/>
    <w:uiPriority w:val="99"/>
    <w:unhideWhenUsed/>
    <w:rsid w:val="00824272"/>
    <w:pPr>
      <w:spacing w:after="200"/>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rsid w:val="00824272"/>
    <w:rPr>
      <w:rFonts w:ascii="Calibri" w:eastAsia="Calibri" w:hAnsi="Calibri" w:cs="Times New Roman"/>
      <w:sz w:val="20"/>
      <w:szCs w:val="20"/>
      <w:lang w:val="es-CO"/>
    </w:rPr>
  </w:style>
  <w:style w:type="paragraph" w:styleId="Textodeglobo">
    <w:name w:val="Balloon Text"/>
    <w:basedOn w:val="Normal"/>
    <w:link w:val="TextodegloboCar"/>
    <w:uiPriority w:val="99"/>
    <w:semiHidden/>
    <w:unhideWhenUsed/>
    <w:rsid w:val="00824272"/>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824272"/>
    <w:rPr>
      <w:rFonts w:ascii="Times New Roman" w:eastAsia="Times New Roman" w:hAnsi="Times New Roman" w:cs="Times New Roman"/>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CA4B43"/>
    <w:pPr>
      <w:spacing w:after="0"/>
    </w:pPr>
    <w:rPr>
      <w:rFonts w:ascii="Arial" w:eastAsia="Times New Roman" w:hAnsi="Arial"/>
      <w:b/>
      <w:bCs/>
      <w:lang w:val="es-ES" w:eastAsia="es-ES"/>
    </w:rPr>
  </w:style>
  <w:style w:type="character" w:customStyle="1" w:styleId="AsuntodelcomentarioCar">
    <w:name w:val="Asunto del comentario Car"/>
    <w:basedOn w:val="TextocomentarioCar"/>
    <w:link w:val="Asuntodelcomentario"/>
    <w:uiPriority w:val="99"/>
    <w:semiHidden/>
    <w:rsid w:val="00CA4B43"/>
    <w:rPr>
      <w:rFonts w:ascii="Arial" w:eastAsia="Times New Roman" w:hAnsi="Arial" w:cs="Times New Roman"/>
      <w:b/>
      <w:bCs/>
      <w:sz w:val="20"/>
      <w:szCs w:val="20"/>
      <w:lang w:val="es-ES" w:eastAsia="es-ES"/>
    </w:rPr>
  </w:style>
  <w:style w:type="character" w:styleId="Hipervnculo">
    <w:name w:val="Hyperlink"/>
    <w:basedOn w:val="Fuentedeprrafopredeter"/>
    <w:uiPriority w:val="99"/>
    <w:semiHidden/>
    <w:unhideWhenUsed/>
    <w:rsid w:val="008F5161"/>
    <w:rPr>
      <w:color w:val="0000FF"/>
      <w:u w:val="single"/>
    </w:rPr>
  </w:style>
  <w:style w:type="paragraph" w:styleId="NormalWeb">
    <w:name w:val="Normal (Web)"/>
    <w:basedOn w:val="Normal"/>
    <w:uiPriority w:val="99"/>
    <w:unhideWhenUsed/>
    <w:rsid w:val="003A74FD"/>
    <w:pPr>
      <w:spacing w:before="100" w:beforeAutospacing="1" w:after="100" w:afterAutospacing="1"/>
    </w:pPr>
    <w:rPr>
      <w:rFonts w:ascii="Times New Roman" w:hAnsi="Times New Roman"/>
      <w:lang w:val="es-CO" w:eastAsia="es-CO"/>
    </w:rPr>
  </w:style>
  <w:style w:type="character" w:customStyle="1" w:styleId="apple-converted-space">
    <w:name w:val="apple-converted-space"/>
    <w:basedOn w:val="Fuentedeprrafopredeter"/>
    <w:rsid w:val="003A74FD"/>
  </w:style>
  <w:style w:type="paragraph" w:styleId="Revisin">
    <w:name w:val="Revision"/>
    <w:hidden/>
    <w:uiPriority w:val="99"/>
    <w:semiHidden/>
    <w:rsid w:val="004E4CE7"/>
    <w:rPr>
      <w:rFonts w:ascii="Arial" w:eastAsia="Times New Roman" w:hAnsi="Arial"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05638">
      <w:bodyDiv w:val="1"/>
      <w:marLeft w:val="0"/>
      <w:marRight w:val="0"/>
      <w:marTop w:val="0"/>
      <w:marBottom w:val="0"/>
      <w:divBdr>
        <w:top w:val="none" w:sz="0" w:space="0" w:color="auto"/>
        <w:left w:val="none" w:sz="0" w:space="0" w:color="auto"/>
        <w:bottom w:val="none" w:sz="0" w:space="0" w:color="auto"/>
        <w:right w:val="none" w:sz="0" w:space="0" w:color="auto"/>
      </w:divBdr>
    </w:div>
    <w:div w:id="1083719880">
      <w:bodyDiv w:val="1"/>
      <w:marLeft w:val="0"/>
      <w:marRight w:val="0"/>
      <w:marTop w:val="0"/>
      <w:marBottom w:val="0"/>
      <w:divBdr>
        <w:top w:val="none" w:sz="0" w:space="0" w:color="auto"/>
        <w:left w:val="none" w:sz="0" w:space="0" w:color="auto"/>
        <w:bottom w:val="none" w:sz="0" w:space="0" w:color="auto"/>
        <w:right w:val="none" w:sz="0" w:space="0" w:color="auto"/>
      </w:divBdr>
    </w:div>
    <w:div w:id="1616406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decreto_1075_2015.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ograma.info/men/docs/decreto_1075_2015.ht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54.226.140.140/men/docs/ley_0411_1997.ht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ormograma.info/men/docs/decreto_1075_2015.htm" TargetMode="External"/><Relationship Id="rId4" Type="http://schemas.openxmlformats.org/officeDocument/2006/relationships/webSettings" Target="webSettings.xml"/><Relationship Id="rId9" Type="http://schemas.openxmlformats.org/officeDocument/2006/relationships/hyperlink" Target="https://normograma.info/men/docs/decreto_1075_2015.ht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González</dc:creator>
  <cp:lastModifiedBy>Juan Carlos Gonzalez Orozco</cp:lastModifiedBy>
  <cp:revision>4</cp:revision>
  <cp:lastPrinted>2018-02-08T17:08:00Z</cp:lastPrinted>
  <dcterms:created xsi:type="dcterms:W3CDTF">2018-03-06T17:45:00Z</dcterms:created>
  <dcterms:modified xsi:type="dcterms:W3CDTF">2018-03-06T17:46:00Z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