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F7A38" w14:textId="4DC35C5C" w:rsidR="00C526A4" w:rsidRDefault="005A0C4E" w:rsidP="005F7E3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5F7E3C">
        <w:rPr>
          <w:rFonts w:ascii="Arial" w:hAnsi="Arial" w:cs="Arial"/>
          <w:b/>
          <w:bCs/>
          <w:sz w:val="24"/>
          <w:szCs w:val="24"/>
          <w:lang w:val="es-ES"/>
        </w:rPr>
        <w:t>PREGUNTAS ORIENTADORAS BUENAS PRÁCTICAS EN GESTIÓN EDUCATIVA</w:t>
      </w:r>
    </w:p>
    <w:p w14:paraId="48215222" w14:textId="61C714FA" w:rsidR="005F7E3C" w:rsidRDefault="005F7E3C" w:rsidP="005F7E3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Nombre de la Experiencia: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ES"/>
        </w:rPr>
        <w:t>GENIALab</w:t>
      </w:r>
      <w:proofErr w:type="spellEnd"/>
      <w:r>
        <w:rPr>
          <w:rFonts w:ascii="Arial" w:hAnsi="Arial" w:cs="Arial"/>
          <w:b/>
          <w:bCs/>
          <w:sz w:val="24"/>
          <w:szCs w:val="24"/>
          <w:lang w:val="es-ES"/>
        </w:rPr>
        <w:t>: Laboratorio de Ideas Geniales</w:t>
      </w:r>
    </w:p>
    <w:p w14:paraId="5ABB2656" w14:textId="666191C0" w:rsidR="005F7E3C" w:rsidRPr="005F7E3C" w:rsidRDefault="005F7E3C" w:rsidP="005F7E3C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Video Oficial: </w:t>
      </w:r>
      <w:hyperlink r:id="rId10" w:history="1">
        <w:r w:rsidRPr="00A3795B">
          <w:rPr>
            <w:rStyle w:val="Hipervnculo"/>
            <w:rFonts w:ascii="Arial" w:hAnsi="Arial" w:cs="Arial"/>
            <w:b/>
            <w:bCs/>
            <w:sz w:val="24"/>
            <w:szCs w:val="24"/>
            <w:lang w:val="es-ES"/>
          </w:rPr>
          <w:t>https://www.youtube.com/watch?v=GG96Xxi6kIc</w:t>
        </w:r>
      </w:hyperlink>
    </w:p>
    <w:p w14:paraId="51F2842F" w14:textId="38360302" w:rsidR="00FA3469" w:rsidRPr="005F7E3C" w:rsidRDefault="00FA3469" w:rsidP="005F7E3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9FFCE6F" w14:textId="421903BB" w:rsidR="005F7E3C" w:rsidRDefault="005F7E3C" w:rsidP="00EC21B7">
      <w:pPr>
        <w:pStyle w:val="Ttulo3"/>
        <w:numPr>
          <w:ilvl w:val="0"/>
          <w:numId w:val="22"/>
        </w:numPr>
        <w:spacing w:line="276" w:lineRule="auto"/>
        <w:jc w:val="both"/>
        <w:rPr>
          <w:rStyle w:val="Textoennegrita"/>
          <w:rFonts w:ascii="Arial" w:hAnsi="Arial" w:cs="Arial"/>
          <w:color w:val="auto"/>
        </w:rPr>
      </w:pPr>
      <w:r w:rsidRPr="005F7E3C">
        <w:rPr>
          <w:rStyle w:val="Textoennegrita"/>
          <w:rFonts w:ascii="Arial" w:hAnsi="Arial" w:cs="Arial"/>
          <w:color w:val="auto"/>
        </w:rPr>
        <w:t>¿Cuál es el problema que se aborda y que maneras novedosas se plantean para su solución en los temas de gestión del riesgo y/o educación étnico diferencial?</w:t>
      </w:r>
    </w:p>
    <w:p w14:paraId="54B0E863" w14:textId="77777777" w:rsidR="00EC21B7" w:rsidRPr="00EC21B7" w:rsidRDefault="00EC21B7" w:rsidP="00EC21B7"/>
    <w:p w14:paraId="33E3C044" w14:textId="54AD4852" w:rsidR="00EC21B7" w:rsidRPr="00EC21B7" w:rsidRDefault="00EC21B7" w:rsidP="00EC21B7">
      <w:pPr>
        <w:jc w:val="center"/>
      </w:pPr>
      <w:r>
        <w:rPr>
          <w:noProof/>
        </w:rPr>
        <w:drawing>
          <wp:inline distT="0" distB="0" distL="0" distR="0" wp14:anchorId="2F0FD972" wp14:editId="71781FC0">
            <wp:extent cx="4534378" cy="2533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39" cy="25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2ECD" w14:textId="3A0A0B35" w:rsidR="005F7E3C" w:rsidRPr="005F7E3C" w:rsidRDefault="005F7E3C" w:rsidP="005F7E3C">
      <w:pPr>
        <w:pStyle w:val="NormalWeb"/>
        <w:spacing w:line="276" w:lineRule="auto"/>
        <w:jc w:val="both"/>
        <w:rPr>
          <w:rFonts w:ascii="Arial" w:hAnsi="Arial" w:cs="Arial"/>
        </w:rPr>
      </w:pPr>
      <w:r w:rsidRPr="007D3776">
        <w:rPr>
          <w:rFonts w:ascii="Arial" w:hAnsi="Arial" w:cs="Arial"/>
          <w:highlight w:val="magenta"/>
        </w:rPr>
        <w:t>El problema central que aborda </w:t>
      </w:r>
      <w:proofErr w:type="spellStart"/>
      <w:r w:rsidRPr="007D3776">
        <w:rPr>
          <w:rStyle w:val="Textoennegrita"/>
          <w:rFonts w:ascii="Arial" w:hAnsi="Arial" w:cs="Arial"/>
          <w:highlight w:val="magenta"/>
        </w:rPr>
        <w:t>GENIALab</w:t>
      </w:r>
      <w:proofErr w:type="spellEnd"/>
      <w:r w:rsidRPr="007D3776">
        <w:rPr>
          <w:rStyle w:val="Textoennegrita"/>
          <w:rFonts w:ascii="Arial" w:hAnsi="Arial" w:cs="Arial"/>
          <w:highlight w:val="magenta"/>
        </w:rPr>
        <w:t>: Laboratorio Escolar de Ideas Geniales</w:t>
      </w:r>
      <w:r w:rsidRPr="007D3776">
        <w:rPr>
          <w:rFonts w:ascii="Arial" w:hAnsi="Arial" w:cs="Arial"/>
          <w:highlight w:val="magenta"/>
        </w:rPr>
        <w:t> es la necesidad de superar las limitaciones de la educación tradicional, preparando a los estudiantes para un mundo que demanda habilidades innovadoras, creativas y de emprendimiento. Además, se busca fomentar la inclusión y la diversidad, reconociendo las diferentes realidades étnicas y sociales de los estudiantes, así como la gestión de riesgos en contextos comunitarios.</w:t>
      </w:r>
    </w:p>
    <w:p w14:paraId="46D323F9" w14:textId="77777777" w:rsidR="005F7E3C" w:rsidRPr="005F7E3C" w:rsidRDefault="005F7E3C" w:rsidP="005F7E3C">
      <w:pPr>
        <w:pStyle w:val="NormalWeb"/>
        <w:spacing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Soluciones novedosas:</w:t>
      </w:r>
    </w:p>
    <w:p w14:paraId="07C9DA78" w14:textId="2E40DEB4" w:rsidR="005F7E3C" w:rsidRDefault="005F7E3C" w:rsidP="005F7E3C">
      <w:pPr>
        <w:pStyle w:val="NormalWeb"/>
        <w:numPr>
          <w:ilvl w:val="0"/>
          <w:numId w:val="10"/>
        </w:numPr>
        <w:spacing w:before="0" w:beforeAutospacing="0" w:line="276" w:lineRule="auto"/>
        <w:jc w:val="both"/>
        <w:rPr>
          <w:rFonts w:ascii="Arial" w:hAnsi="Arial" w:cs="Arial"/>
        </w:rPr>
      </w:pPr>
      <w:proofErr w:type="spellStart"/>
      <w:r w:rsidRPr="005F7E3C">
        <w:rPr>
          <w:rStyle w:val="Textoennegrita"/>
          <w:rFonts w:ascii="Arial" w:hAnsi="Arial" w:cs="Arial"/>
        </w:rPr>
        <w:t>GENIALab</w:t>
      </w:r>
      <w:proofErr w:type="spellEnd"/>
      <w:r w:rsidRPr="005F7E3C">
        <w:rPr>
          <w:rStyle w:val="Textoennegrita"/>
          <w:rFonts w:ascii="Arial" w:hAnsi="Arial" w:cs="Arial"/>
        </w:rPr>
        <w:t xml:space="preserve"> como empresa simulada:</w:t>
      </w:r>
      <w:r w:rsidRPr="005F7E3C">
        <w:rPr>
          <w:rFonts w:ascii="Arial" w:hAnsi="Arial" w:cs="Arial"/>
        </w:rPr>
        <w:t> El laboratorio funciona como una empresa simulada con una estructura organizacional y cultura empresarial, lo que permite a los estudiantes de la media técnica en Administración y Negocios en la Era Digital adquirir habilidades prácticas en gestión empresarial, innovación y emprendimiento. Esto incluye la simulación de procesos como la selección de personal, la gestión de proyectos y la resolución de problemas empresariales.</w:t>
      </w:r>
    </w:p>
    <w:p w14:paraId="09AC745D" w14:textId="0E2C877E" w:rsidR="005F7E3C" w:rsidRPr="005F7E3C" w:rsidRDefault="005F7E3C" w:rsidP="005F7E3C">
      <w:pPr>
        <w:pStyle w:val="NormalWeb"/>
        <w:spacing w:before="0" w:beforeAutospacing="0" w:line="276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F8D04F7" wp14:editId="4A189D5F">
            <wp:extent cx="1666875" cy="24966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22" cy="251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0046C3E" wp14:editId="2D0D32C9">
            <wp:extent cx="4410357" cy="24860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74" cy="249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C6B8" w14:textId="2D7CA273" w:rsidR="005F7E3C" w:rsidRDefault="005F7E3C" w:rsidP="005F7E3C">
      <w:pPr>
        <w:pStyle w:val="NormalWeb"/>
        <w:numPr>
          <w:ilvl w:val="0"/>
          <w:numId w:val="10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Responsabilidad Social Empresarial (RSE):</w:t>
      </w:r>
      <w:r w:rsidRPr="005F7E3C">
        <w:rPr>
          <w:rFonts w:ascii="Arial" w:hAnsi="Arial" w:cs="Arial"/>
        </w:rPr>
        <w:t> A través de actividades como la </w:t>
      </w:r>
      <w:r w:rsidRPr="005F7E3C">
        <w:rPr>
          <w:rStyle w:val="Textoennegrita"/>
          <w:rFonts w:ascii="Arial" w:hAnsi="Arial" w:cs="Arial"/>
        </w:rPr>
        <w:t>deconstrucción musical</w:t>
      </w:r>
      <w:r w:rsidRPr="005F7E3C">
        <w:rPr>
          <w:rFonts w:ascii="Arial" w:hAnsi="Arial" w:cs="Arial"/>
        </w:rPr>
        <w:t> en colaboración con la Fundación Aprender a Quererte (de la banda MORAT), los estudiantes exploran conceptos como la RSE y la administración basada en objetivos, lo que les permite entender cómo las empresas pueden impactar positivamente en la sociedad y el territorio.</w:t>
      </w:r>
    </w:p>
    <w:p w14:paraId="127C19A7" w14:textId="77777777" w:rsidR="00EC21B7" w:rsidRDefault="005F7E3C" w:rsidP="008A0A45">
      <w:pPr>
        <w:pStyle w:val="NormalWeb"/>
        <w:spacing w:before="0" w:beforeAutospacing="0" w:line="276" w:lineRule="auto"/>
        <w:ind w:left="720"/>
        <w:jc w:val="center"/>
        <w:rPr>
          <w:rFonts w:ascii="Calibri" w:eastAsia="Calibri" w:hAnsi="Calibri" w:cs="SimSun"/>
          <w:noProof/>
          <w:kern w:val="2"/>
          <w:sz w:val="22"/>
          <w:szCs w:val="22"/>
          <w:lang w:eastAsia="en-US"/>
          <w14:ligatures w14:val="standardContextual"/>
        </w:rPr>
      </w:pPr>
      <w:r w:rsidRPr="005F7E3C">
        <w:rPr>
          <w:noProof/>
        </w:rPr>
        <w:drawing>
          <wp:inline distT="0" distB="0" distL="0" distR="0" wp14:anchorId="5AD8F082" wp14:editId="5126F924">
            <wp:extent cx="5495318" cy="3114675"/>
            <wp:effectExtent l="0" t="0" r="0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5A85B644-D514-417A-9C91-C55D937B7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5A85B644-D514-417A-9C91-C55D937B75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r="886"/>
                    <a:stretch/>
                  </pic:blipFill>
                  <pic:spPr>
                    <a:xfrm>
                      <a:off x="0" y="0"/>
                      <a:ext cx="5508559" cy="312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E3C">
        <w:rPr>
          <w:rFonts w:ascii="Calibri" w:eastAsia="Calibri" w:hAnsi="Calibri" w:cs="SimSun"/>
          <w:noProof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3DB9F18C" w14:textId="2867001D" w:rsidR="00A36240" w:rsidRPr="008A0A45" w:rsidRDefault="005F7E3C" w:rsidP="008A0A45">
      <w:pPr>
        <w:pStyle w:val="NormalWeb"/>
        <w:spacing w:before="0" w:beforeAutospacing="0" w:line="276" w:lineRule="auto"/>
        <w:ind w:left="720"/>
        <w:jc w:val="center"/>
        <w:rPr>
          <w:rFonts w:ascii="Calibri" w:eastAsia="Calibri" w:hAnsi="Calibri" w:cs="SimSun"/>
          <w:noProof/>
          <w:kern w:val="2"/>
          <w:sz w:val="22"/>
          <w:szCs w:val="22"/>
          <w:lang w:eastAsia="en-US"/>
          <w14:ligatures w14:val="standardContextual"/>
        </w:rPr>
      </w:pPr>
      <w:r w:rsidRPr="005F7E3C">
        <w:rPr>
          <w:rFonts w:ascii="Arial" w:hAnsi="Arial" w:cs="Arial"/>
          <w:noProof/>
        </w:rPr>
        <w:drawing>
          <wp:inline distT="0" distB="0" distL="0" distR="0" wp14:anchorId="4CA1E498" wp14:editId="4AD3AA73">
            <wp:extent cx="5503579" cy="3095625"/>
            <wp:effectExtent l="0" t="0" r="1905" b="0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1746CA87-7167-47A7-A5C6-18DF596C77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1746CA87-7167-47A7-A5C6-18DF596C77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9972" b="4708"/>
                    <a:stretch/>
                  </pic:blipFill>
                  <pic:spPr>
                    <a:xfrm>
                      <a:off x="0" y="0"/>
                      <a:ext cx="5514411" cy="310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240" w:rsidRPr="008A0A45">
        <w:rPr>
          <w:rFonts w:ascii="Calibri" w:eastAsia="Calibri" w:hAnsi="Calibri" w:cs="SimSun"/>
          <w:b/>
          <w:bCs/>
          <w:noProof/>
          <w:kern w:val="2"/>
          <w:sz w:val="22"/>
          <w:szCs w:val="22"/>
          <w:lang w:eastAsia="en-US"/>
          <w14:ligatures w14:val="standardContextual"/>
        </w:rPr>
        <w:t>Cartilla de Decosntrucción Musical</w:t>
      </w:r>
      <w:r w:rsidR="008A0A45" w:rsidRPr="008A0A45">
        <w:rPr>
          <w:rFonts w:ascii="Calibri" w:eastAsia="Calibri" w:hAnsi="Calibri" w:cs="SimSun"/>
          <w:b/>
          <w:bCs/>
          <w:noProof/>
          <w:kern w:val="2"/>
          <w:sz w:val="22"/>
          <w:szCs w:val="22"/>
          <w:lang w:eastAsia="en-US"/>
          <w14:ligatures w14:val="standardContextual"/>
        </w:rPr>
        <w:t xml:space="preserve"> y creación de material didáctico</w:t>
      </w:r>
    </w:p>
    <w:p w14:paraId="632832D2" w14:textId="3FD3DCC8" w:rsidR="005F7E3C" w:rsidRDefault="005F7E3C" w:rsidP="005F7E3C">
      <w:pPr>
        <w:pStyle w:val="NormalWeb"/>
        <w:numPr>
          <w:ilvl w:val="0"/>
          <w:numId w:val="10"/>
        </w:numPr>
        <w:spacing w:before="0" w:beforeAutospacing="0" w:line="276" w:lineRule="auto"/>
        <w:jc w:val="both"/>
        <w:rPr>
          <w:rFonts w:ascii="Arial" w:hAnsi="Arial" w:cs="Arial"/>
        </w:rPr>
      </w:pPr>
      <w:proofErr w:type="spellStart"/>
      <w:r w:rsidRPr="005F7E3C">
        <w:rPr>
          <w:rStyle w:val="Textoennegrita"/>
          <w:rFonts w:ascii="Arial" w:hAnsi="Arial" w:cs="Arial"/>
        </w:rPr>
        <w:t>CLUBLabs</w:t>
      </w:r>
      <w:proofErr w:type="spellEnd"/>
      <w:r w:rsidRPr="005F7E3C">
        <w:rPr>
          <w:rStyle w:val="Textoennegrita"/>
          <w:rFonts w:ascii="Arial" w:hAnsi="Arial" w:cs="Arial"/>
        </w:rPr>
        <w:t xml:space="preserve"> y Santa Rosa </w:t>
      </w:r>
      <w:proofErr w:type="spellStart"/>
      <w:r w:rsidRPr="005F7E3C">
        <w:rPr>
          <w:rStyle w:val="Textoennegrita"/>
          <w:rFonts w:ascii="Arial" w:hAnsi="Arial" w:cs="Arial"/>
        </w:rPr>
        <w:t>Challenge</w:t>
      </w:r>
      <w:proofErr w:type="spellEnd"/>
      <w:r w:rsidRPr="005F7E3C">
        <w:rPr>
          <w:rStyle w:val="Textoennegrita"/>
          <w:rFonts w:ascii="Arial" w:hAnsi="Arial" w:cs="Arial"/>
        </w:rPr>
        <w:t>:</w:t>
      </w:r>
      <w:r w:rsidRPr="005F7E3C">
        <w:rPr>
          <w:rFonts w:ascii="Arial" w:hAnsi="Arial" w:cs="Arial"/>
        </w:rPr>
        <w:t> Estas actividades fomentan la resolución de problemas comunitarios y la gestión de riesgos sociales, económicos y ambientales. Los estudiantes trabajan en proyectos que abordan desafíos reales del territorio, como la inclusión social, la sostenibilidad ambiental y la promoción del turismo, lo que contribuye a la formación de ciudadanos responsables y comprometidos con su comunidad.</w:t>
      </w:r>
    </w:p>
    <w:p w14:paraId="5A7BDA90" w14:textId="49DEDB56" w:rsidR="008A0A45" w:rsidRPr="008A0A45" w:rsidRDefault="008A0A45" w:rsidP="008A0A45">
      <w:pPr>
        <w:pStyle w:val="NormalWeb"/>
        <w:spacing w:before="0" w:beforeAutospacing="0" w:line="276" w:lineRule="auto"/>
        <w:ind w:left="720"/>
        <w:jc w:val="center"/>
        <w:rPr>
          <w:rFonts w:ascii="Arial" w:hAnsi="Arial" w:cs="Arial"/>
          <w:b/>
          <w:bCs/>
        </w:rPr>
      </w:pPr>
      <w:hyperlink r:id="rId16" w:history="1">
        <w:r w:rsidRPr="008A0A45">
          <w:rPr>
            <w:rStyle w:val="Hipervnculo"/>
            <w:rFonts w:ascii="Arial" w:hAnsi="Arial" w:cs="Arial"/>
            <w:b/>
            <w:bCs/>
          </w:rPr>
          <w:t>https://www.instagram.com/p/DCov0-jRTkQ/</w:t>
        </w:r>
      </w:hyperlink>
    </w:p>
    <w:p w14:paraId="0001D44F" w14:textId="77872153" w:rsidR="00A36240" w:rsidRPr="005F7E3C" w:rsidRDefault="00A36240" w:rsidP="00A36240">
      <w:pPr>
        <w:pStyle w:val="NormalWeb"/>
        <w:spacing w:before="0" w:beforeAutospacing="0" w:line="276" w:lineRule="auto"/>
        <w:ind w:left="7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6902C6" wp14:editId="77561059">
            <wp:extent cx="3274695" cy="2183130"/>
            <wp:effectExtent l="0" t="0" r="190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62" cy="21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DD959" wp14:editId="6E240956">
            <wp:extent cx="2189058" cy="2183130"/>
            <wp:effectExtent l="0" t="0" r="190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00" cy="21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820D" w14:textId="16165B60" w:rsidR="005F7E3C" w:rsidRDefault="005F7E3C" w:rsidP="005F7E3C">
      <w:pPr>
        <w:pStyle w:val="NormalWeb"/>
        <w:numPr>
          <w:ilvl w:val="0"/>
          <w:numId w:val="10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 xml:space="preserve">Emprende </w:t>
      </w:r>
      <w:proofErr w:type="spellStart"/>
      <w:r w:rsidRPr="005F7E3C">
        <w:rPr>
          <w:rStyle w:val="Textoennegrita"/>
          <w:rFonts w:ascii="Arial" w:hAnsi="Arial" w:cs="Arial"/>
        </w:rPr>
        <w:t>Fest</w:t>
      </w:r>
      <w:proofErr w:type="spellEnd"/>
      <w:r w:rsidRPr="005F7E3C">
        <w:rPr>
          <w:rStyle w:val="Textoennegrita"/>
          <w:rFonts w:ascii="Arial" w:hAnsi="Arial" w:cs="Arial"/>
        </w:rPr>
        <w:t>:</w:t>
      </w:r>
      <w:r w:rsidRPr="005F7E3C">
        <w:rPr>
          <w:rFonts w:ascii="Arial" w:hAnsi="Arial" w:cs="Arial"/>
        </w:rPr>
        <w:t> Este evento es una plataforma para que los estudiantes presenten proyectos de emprendimiento e innovación disruptiva, fomentando la creatividad, el pensamiento crítico y la colaboración. Además, promueve la inclusión al integrar a estudiantes de diferentes grados y contextos sociales.</w:t>
      </w:r>
    </w:p>
    <w:p w14:paraId="78621743" w14:textId="4FB9BB8A" w:rsidR="008A0A45" w:rsidRDefault="00A36240" w:rsidP="008A0A45">
      <w:pPr>
        <w:pStyle w:val="NormalWeb"/>
        <w:spacing w:before="0" w:beforeAutospacing="0" w:line="276" w:lineRule="auto"/>
        <w:ind w:left="720"/>
        <w:jc w:val="center"/>
      </w:pPr>
      <w:r>
        <w:rPr>
          <w:noProof/>
        </w:rPr>
        <w:drawing>
          <wp:inline distT="0" distB="0" distL="0" distR="0" wp14:anchorId="329F7645" wp14:editId="5E399ACC">
            <wp:extent cx="4305300" cy="2425319"/>
            <wp:effectExtent l="0" t="0" r="0" b="0"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274" cy="243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1" w:history="1">
        <w:r w:rsidR="008A0A45" w:rsidRPr="008A0A45">
          <w:rPr>
            <w:rStyle w:val="Hipervnculo"/>
            <w:rFonts w:ascii="Arial" w:hAnsi="Arial" w:cs="Arial"/>
            <w:b/>
            <w:bCs/>
          </w:rPr>
          <w:t>https://www.instagram.com/p/DBc021BxpzZ/</w:t>
        </w:r>
      </w:hyperlink>
    </w:p>
    <w:p w14:paraId="72BC2CD7" w14:textId="62F46909" w:rsidR="00A36240" w:rsidRPr="005F7E3C" w:rsidRDefault="00A36240" w:rsidP="00A36240">
      <w:pPr>
        <w:pStyle w:val="NormalWeb"/>
        <w:spacing w:before="0" w:beforeAutospacing="0" w:line="276" w:lineRule="auto"/>
        <w:ind w:left="7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542385A" wp14:editId="2D65CFD7">
            <wp:extent cx="2552700" cy="1701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01" cy="170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240">
        <w:t xml:space="preserve"> </w:t>
      </w:r>
      <w:r>
        <w:rPr>
          <w:noProof/>
        </w:rPr>
        <w:drawing>
          <wp:inline distT="0" distB="0" distL="0" distR="0" wp14:anchorId="3A625F69" wp14:editId="47954F2C">
            <wp:extent cx="2581275" cy="17208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33" cy="172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240">
        <w:t xml:space="preserve"> </w:t>
      </w:r>
      <w:r>
        <w:rPr>
          <w:noProof/>
        </w:rPr>
        <w:drawing>
          <wp:inline distT="0" distB="0" distL="0" distR="0" wp14:anchorId="23929BD4" wp14:editId="15490A41">
            <wp:extent cx="2558415" cy="170561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96" cy="170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0D25" w14:textId="77777777" w:rsidR="005F7E3C" w:rsidRPr="00985758" w:rsidRDefault="005F7E3C" w:rsidP="005F7E3C">
      <w:pPr>
        <w:pStyle w:val="Ttulo3"/>
        <w:spacing w:line="276" w:lineRule="auto"/>
        <w:jc w:val="both"/>
        <w:rPr>
          <w:rFonts w:ascii="Arial" w:hAnsi="Arial" w:cs="Arial"/>
          <w:color w:val="auto"/>
        </w:rPr>
      </w:pPr>
      <w:r w:rsidRPr="00985758">
        <w:rPr>
          <w:rFonts w:ascii="Arial" w:hAnsi="Arial" w:cs="Arial"/>
          <w:color w:val="auto"/>
        </w:rPr>
        <w:t>2. </w:t>
      </w:r>
      <w:r w:rsidRPr="00985758">
        <w:rPr>
          <w:rStyle w:val="Textoennegrita"/>
          <w:rFonts w:ascii="Arial" w:hAnsi="Arial" w:cs="Arial"/>
          <w:color w:val="auto"/>
        </w:rPr>
        <w:t>¿Quiénes hacen parte protagónica en la constitución de la práctica que transforma y realiza el derecho a la educación en los temas de gestión del riesgo y/o educación étnico diferencial?</w:t>
      </w:r>
    </w:p>
    <w:p w14:paraId="1FE33044" w14:textId="77777777" w:rsidR="005F7E3C" w:rsidRPr="005F7E3C" w:rsidRDefault="005F7E3C" w:rsidP="005F7E3C">
      <w:pPr>
        <w:pStyle w:val="NormalWeb"/>
        <w:spacing w:line="276" w:lineRule="auto"/>
        <w:jc w:val="both"/>
        <w:rPr>
          <w:rFonts w:ascii="Arial" w:hAnsi="Arial" w:cs="Arial"/>
        </w:rPr>
      </w:pPr>
      <w:proofErr w:type="gramStart"/>
      <w:r w:rsidRPr="005F7E3C">
        <w:rPr>
          <w:rStyle w:val="Textoennegrita"/>
          <w:rFonts w:ascii="Arial" w:hAnsi="Arial" w:cs="Arial"/>
        </w:rPr>
        <w:t>Protagonistas principales</w:t>
      </w:r>
      <w:proofErr w:type="gramEnd"/>
      <w:r w:rsidRPr="005F7E3C">
        <w:rPr>
          <w:rStyle w:val="Textoennegrita"/>
          <w:rFonts w:ascii="Arial" w:hAnsi="Arial" w:cs="Arial"/>
        </w:rPr>
        <w:t>:</w:t>
      </w:r>
    </w:p>
    <w:p w14:paraId="2A770AFE" w14:textId="175FAF92" w:rsidR="00A36240" w:rsidRPr="00A36240" w:rsidRDefault="005F7E3C" w:rsidP="00A36240">
      <w:pPr>
        <w:pStyle w:val="NormalWeb"/>
        <w:numPr>
          <w:ilvl w:val="0"/>
          <w:numId w:val="11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Estudiantes:</w:t>
      </w:r>
      <w:r w:rsidRPr="005F7E3C">
        <w:rPr>
          <w:rFonts w:ascii="Arial" w:hAnsi="Arial" w:cs="Arial"/>
        </w:rPr>
        <w:t> Son los principales actores y beneficiarios. Participan activamente en</w:t>
      </w:r>
      <w:r w:rsidR="00A36240">
        <w:rPr>
          <w:rFonts w:ascii="Arial" w:hAnsi="Arial" w:cs="Arial"/>
        </w:rPr>
        <w:t xml:space="preserve"> todas las</w:t>
      </w:r>
      <w:r w:rsidRPr="005F7E3C">
        <w:rPr>
          <w:rFonts w:ascii="Arial" w:hAnsi="Arial" w:cs="Arial"/>
        </w:rPr>
        <w:t xml:space="preserve"> actividades, donde desarrollan habilidades de innovación, emprendimiento y</w:t>
      </w:r>
      <w:r w:rsidR="00A36240">
        <w:rPr>
          <w:rFonts w:ascii="Arial" w:hAnsi="Arial" w:cs="Arial"/>
        </w:rPr>
        <w:t xml:space="preserve"> creatividad</w:t>
      </w:r>
      <w:r w:rsidRPr="005F7E3C">
        <w:rPr>
          <w:rFonts w:ascii="Arial" w:hAnsi="Arial" w:cs="Arial"/>
        </w:rPr>
        <w:t xml:space="preserve">. Además, los estudiantes de la media técnica en Administración y Negocios en la Era Digital gestionan el laboratorio como una empresa </w:t>
      </w:r>
      <w:r w:rsidR="00A36240">
        <w:rPr>
          <w:rFonts w:ascii="Arial" w:hAnsi="Arial" w:cs="Arial"/>
        </w:rPr>
        <w:t>didáctica</w:t>
      </w:r>
      <w:r w:rsidRPr="005F7E3C">
        <w:rPr>
          <w:rFonts w:ascii="Arial" w:hAnsi="Arial" w:cs="Arial"/>
        </w:rPr>
        <w:t>, lo que les permite adquirir experiencia práctica.</w:t>
      </w:r>
    </w:p>
    <w:p w14:paraId="6E3DC129" w14:textId="3E06D2D9" w:rsidR="005F7E3C" w:rsidRPr="005F7E3C" w:rsidRDefault="005F7E3C" w:rsidP="00A36240">
      <w:pPr>
        <w:pStyle w:val="NormalWeb"/>
        <w:numPr>
          <w:ilvl w:val="0"/>
          <w:numId w:val="11"/>
        </w:numPr>
        <w:spacing w:before="24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Docentes:</w:t>
      </w:r>
      <w:r w:rsidRPr="005F7E3C">
        <w:rPr>
          <w:rFonts w:ascii="Arial" w:hAnsi="Arial" w:cs="Arial"/>
        </w:rPr>
        <w:t> Lideran la implementación de la experiencia</w:t>
      </w:r>
      <w:r w:rsidR="00A36240">
        <w:rPr>
          <w:rFonts w:ascii="Arial" w:hAnsi="Arial" w:cs="Arial"/>
        </w:rPr>
        <w:t xml:space="preserve">, facilitando </w:t>
      </w:r>
      <w:r w:rsidRPr="005F7E3C">
        <w:rPr>
          <w:rFonts w:ascii="Arial" w:hAnsi="Arial" w:cs="Arial"/>
        </w:rPr>
        <w:t xml:space="preserve">el aprendizaje y </w:t>
      </w:r>
      <w:r w:rsidR="00A36240">
        <w:rPr>
          <w:rFonts w:ascii="Arial" w:hAnsi="Arial" w:cs="Arial"/>
        </w:rPr>
        <w:t xml:space="preserve">la </w:t>
      </w:r>
      <w:proofErr w:type="spellStart"/>
      <w:r w:rsidRPr="005F7E3C">
        <w:rPr>
          <w:rFonts w:ascii="Arial" w:hAnsi="Arial" w:cs="Arial"/>
        </w:rPr>
        <w:t>gu</w:t>
      </w:r>
      <w:r w:rsidR="00A36240">
        <w:rPr>
          <w:rFonts w:ascii="Arial" w:hAnsi="Arial" w:cs="Arial"/>
        </w:rPr>
        <w:t>ianza</w:t>
      </w:r>
      <w:proofErr w:type="spellEnd"/>
      <w:r w:rsidRPr="005F7E3C">
        <w:rPr>
          <w:rFonts w:ascii="Arial" w:hAnsi="Arial" w:cs="Arial"/>
        </w:rPr>
        <w:t xml:space="preserve"> a los estudiantes en el desarrollo de habilidades innovadoras y en la resolución de problemas comunitarios.</w:t>
      </w:r>
    </w:p>
    <w:p w14:paraId="522843AB" w14:textId="26D3A753" w:rsidR="005F7E3C" w:rsidRPr="005F7E3C" w:rsidRDefault="005F7E3C" w:rsidP="00A36240">
      <w:pPr>
        <w:pStyle w:val="NormalWeb"/>
        <w:numPr>
          <w:ilvl w:val="0"/>
          <w:numId w:val="11"/>
        </w:numPr>
        <w:spacing w:before="24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Institución Educativa Francisco José de Caldas:</w:t>
      </w:r>
      <w:r w:rsidRPr="005F7E3C">
        <w:rPr>
          <w:rFonts w:ascii="Arial" w:hAnsi="Arial" w:cs="Arial"/>
        </w:rPr>
        <w:t> Proporciona el espacio para la implementación del laboratorio de innovación. Además, integra </w:t>
      </w:r>
      <w:proofErr w:type="spellStart"/>
      <w:r w:rsidRPr="005F7E3C">
        <w:rPr>
          <w:rStyle w:val="Textoennegrita"/>
          <w:rFonts w:ascii="Arial" w:hAnsi="Arial" w:cs="Arial"/>
        </w:rPr>
        <w:t>GENIALab</w:t>
      </w:r>
      <w:proofErr w:type="spellEnd"/>
      <w:r w:rsidRPr="005F7E3C">
        <w:rPr>
          <w:rFonts w:ascii="Arial" w:hAnsi="Arial" w:cs="Arial"/>
        </w:rPr>
        <w:t> en su Proyecto Educativo Institucional (PEI), asegurando su continuidad.</w:t>
      </w:r>
    </w:p>
    <w:p w14:paraId="6DB8E809" w14:textId="41C0B3CA" w:rsidR="005F7E3C" w:rsidRPr="005F7E3C" w:rsidRDefault="005F7E3C" w:rsidP="00A36240">
      <w:pPr>
        <w:pStyle w:val="NormalWeb"/>
        <w:numPr>
          <w:ilvl w:val="0"/>
          <w:numId w:val="11"/>
        </w:numPr>
        <w:spacing w:before="24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Aliados:</w:t>
      </w:r>
      <w:r w:rsidRPr="005F7E3C">
        <w:rPr>
          <w:rFonts w:ascii="Arial" w:hAnsi="Arial" w:cs="Arial"/>
        </w:rPr>
        <w:t> </w:t>
      </w:r>
      <w:r w:rsidR="00A36240" w:rsidRPr="00985758">
        <w:rPr>
          <w:rFonts w:ascii="Arial" w:hAnsi="Arial" w:cs="Arial"/>
        </w:rPr>
        <w:t>El apoyo institucional por parte de la Secretaría de Educación de</w:t>
      </w:r>
      <w:r w:rsidR="00985758" w:rsidRPr="00985758">
        <w:rPr>
          <w:rFonts w:ascii="Arial" w:hAnsi="Arial" w:cs="Arial"/>
        </w:rPr>
        <w:t xml:space="preserve"> Risaralda y o</w:t>
      </w:r>
      <w:r w:rsidRPr="00985758">
        <w:rPr>
          <w:rFonts w:ascii="Arial" w:hAnsi="Arial" w:cs="Arial"/>
        </w:rPr>
        <w:t>rganizaciones como el </w:t>
      </w:r>
      <w:r w:rsidRPr="00985758">
        <w:rPr>
          <w:rStyle w:val="Textoennegrita"/>
          <w:rFonts w:ascii="Arial" w:hAnsi="Arial" w:cs="Arial"/>
          <w:b w:val="0"/>
          <w:bCs w:val="0"/>
        </w:rPr>
        <w:t>SENA</w:t>
      </w:r>
      <w:r w:rsidRPr="00985758">
        <w:rPr>
          <w:rFonts w:ascii="Arial" w:hAnsi="Arial" w:cs="Arial"/>
        </w:rPr>
        <w:t>, la </w:t>
      </w:r>
      <w:r w:rsidRPr="00985758">
        <w:rPr>
          <w:rStyle w:val="Textoennegrita"/>
          <w:rFonts w:ascii="Arial" w:hAnsi="Arial" w:cs="Arial"/>
          <w:b w:val="0"/>
          <w:bCs w:val="0"/>
        </w:rPr>
        <w:t>Fundación Smurfit Kappa Colombia</w:t>
      </w:r>
      <w:r w:rsidRPr="00985758">
        <w:rPr>
          <w:rFonts w:ascii="Arial" w:hAnsi="Arial" w:cs="Arial"/>
        </w:rPr>
        <w:t>, y la </w:t>
      </w:r>
      <w:r w:rsidRPr="00985758">
        <w:rPr>
          <w:rStyle w:val="Textoennegrita"/>
          <w:rFonts w:ascii="Arial" w:hAnsi="Arial" w:cs="Arial"/>
          <w:b w:val="0"/>
          <w:bCs w:val="0"/>
        </w:rPr>
        <w:t>Fundación Aprender a Quererte</w:t>
      </w:r>
      <w:r w:rsidRPr="00985758">
        <w:rPr>
          <w:rFonts w:ascii="Arial" w:hAnsi="Arial" w:cs="Arial"/>
        </w:rPr>
        <w:t> (de la banda MORAT) colaboran en la formación de competencias ciudadanas y en la promoción de la innovación y el emprendimiento. Estas alianzas son clave para abordar temas de gestión de riesgos y educación étnico diferencial, ya que aportan recursos, conocimientos y experiencias diversas.</w:t>
      </w:r>
    </w:p>
    <w:p w14:paraId="5077A27F" w14:textId="18BE1DE8" w:rsidR="005F7E3C" w:rsidRPr="00985758" w:rsidRDefault="005F7E3C" w:rsidP="005F7E3C">
      <w:pPr>
        <w:pStyle w:val="Ttulo3"/>
        <w:spacing w:line="276" w:lineRule="auto"/>
        <w:jc w:val="both"/>
        <w:rPr>
          <w:rStyle w:val="Textoennegrita"/>
          <w:rFonts w:ascii="Arial" w:hAnsi="Arial" w:cs="Arial"/>
          <w:color w:val="auto"/>
        </w:rPr>
      </w:pPr>
      <w:r w:rsidRPr="00985758">
        <w:rPr>
          <w:rFonts w:ascii="Arial" w:hAnsi="Arial" w:cs="Arial"/>
          <w:color w:val="auto"/>
        </w:rPr>
        <w:t>3. </w:t>
      </w:r>
      <w:r w:rsidRPr="00985758">
        <w:rPr>
          <w:rStyle w:val="Textoennegrita"/>
          <w:rFonts w:ascii="Arial" w:hAnsi="Arial" w:cs="Arial"/>
          <w:color w:val="auto"/>
        </w:rPr>
        <w:t>Enunciar tres resultados demostrables de incidencia en la solución del problema planteado.</w:t>
      </w:r>
    </w:p>
    <w:p w14:paraId="508E18BC" w14:textId="77777777" w:rsidR="00985758" w:rsidRPr="00985758" w:rsidRDefault="00985758" w:rsidP="00985758"/>
    <w:p w14:paraId="1EA4BC35" w14:textId="58A73C34" w:rsidR="00985758" w:rsidRPr="00985758" w:rsidRDefault="005F7E3C" w:rsidP="00C31C8D">
      <w:pPr>
        <w:pStyle w:val="NormalWeb"/>
        <w:numPr>
          <w:ilvl w:val="0"/>
          <w:numId w:val="12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985758">
        <w:rPr>
          <w:rStyle w:val="Textoennegrita"/>
          <w:rFonts w:ascii="Arial" w:hAnsi="Arial" w:cs="Arial"/>
        </w:rPr>
        <w:t>Desarrollo de proyectos innovadores y sostenibles:</w:t>
      </w:r>
      <w:r w:rsidRPr="00985758">
        <w:rPr>
          <w:rFonts w:ascii="Arial" w:hAnsi="Arial" w:cs="Arial"/>
        </w:rPr>
        <w:t> A través de actividades como </w:t>
      </w:r>
      <w:r w:rsidRPr="00985758">
        <w:rPr>
          <w:rStyle w:val="Textoennegrita"/>
          <w:rFonts w:ascii="Arial" w:hAnsi="Arial" w:cs="Arial"/>
        </w:rPr>
        <w:t xml:space="preserve">Emprende </w:t>
      </w:r>
      <w:proofErr w:type="spellStart"/>
      <w:r w:rsidRPr="00985758">
        <w:rPr>
          <w:rStyle w:val="Textoennegrita"/>
          <w:rFonts w:ascii="Arial" w:hAnsi="Arial" w:cs="Arial"/>
        </w:rPr>
        <w:t>Fest</w:t>
      </w:r>
      <w:proofErr w:type="spellEnd"/>
      <w:r w:rsidRPr="00985758">
        <w:rPr>
          <w:rFonts w:ascii="Arial" w:hAnsi="Arial" w:cs="Arial"/>
        </w:rPr>
        <w:t>, los estudiantes han creado proyectos de emprendimiento que abordan problemáticas reales de su entorno, como la inclusión social, la sostenibilidad ambiental y la equidad. Estos proyectos no solo demuestran la capacidad de los estudiantes para gestionar riesgos, sino que también tienen un impacto positivo en la comunidad.</w:t>
      </w:r>
    </w:p>
    <w:p w14:paraId="78E11107" w14:textId="1D40DAFE" w:rsidR="00985758" w:rsidRPr="00985758" w:rsidRDefault="005F7E3C" w:rsidP="00985758">
      <w:pPr>
        <w:pStyle w:val="NormalWeb"/>
        <w:numPr>
          <w:ilvl w:val="0"/>
          <w:numId w:val="12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Fortalecimiento de habilidades del siglo XXI:</w:t>
      </w:r>
      <w:r w:rsidRPr="005F7E3C">
        <w:rPr>
          <w:rFonts w:ascii="Arial" w:hAnsi="Arial" w:cs="Arial"/>
        </w:rPr>
        <w:t> </w:t>
      </w:r>
      <w:proofErr w:type="spellStart"/>
      <w:r w:rsidRPr="005F7E3C">
        <w:rPr>
          <w:rStyle w:val="Textoennegrita"/>
          <w:rFonts w:ascii="Arial" w:hAnsi="Arial" w:cs="Arial"/>
        </w:rPr>
        <w:t>CLUBLabs</w:t>
      </w:r>
      <w:proofErr w:type="spellEnd"/>
      <w:r w:rsidRPr="005F7E3C">
        <w:rPr>
          <w:rFonts w:ascii="Arial" w:hAnsi="Arial" w:cs="Arial"/>
        </w:rPr>
        <w:t> ha permitido a los estudiantes desarrollar habilidades como el pensamiento crítico, la creatividad, la resolución de problemas y el trabajo en equipo. Estas habilidades son esenciales para enfrentar los desafíos del mundo actual, incluyendo la gestión de riesgos y la promoción de la inclusión.</w:t>
      </w:r>
    </w:p>
    <w:p w14:paraId="49BF3056" w14:textId="77777777" w:rsidR="005F7E3C" w:rsidRPr="005F7E3C" w:rsidRDefault="005F7E3C" w:rsidP="005F7E3C">
      <w:pPr>
        <w:pStyle w:val="NormalWeb"/>
        <w:numPr>
          <w:ilvl w:val="0"/>
          <w:numId w:val="12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Impacto comunitario:</w:t>
      </w:r>
      <w:r w:rsidRPr="005F7E3C">
        <w:rPr>
          <w:rFonts w:ascii="Arial" w:hAnsi="Arial" w:cs="Arial"/>
        </w:rPr>
        <w:t> El </w:t>
      </w:r>
      <w:r w:rsidRPr="005F7E3C">
        <w:rPr>
          <w:rStyle w:val="Textoennegrita"/>
          <w:rFonts w:ascii="Arial" w:hAnsi="Arial" w:cs="Arial"/>
        </w:rPr>
        <w:t xml:space="preserve">Santa Rosa </w:t>
      </w:r>
      <w:proofErr w:type="spellStart"/>
      <w:r w:rsidRPr="005F7E3C">
        <w:rPr>
          <w:rStyle w:val="Textoennegrita"/>
          <w:rFonts w:ascii="Arial" w:hAnsi="Arial" w:cs="Arial"/>
        </w:rPr>
        <w:t>Challenge</w:t>
      </w:r>
      <w:proofErr w:type="spellEnd"/>
      <w:r w:rsidRPr="005F7E3C">
        <w:rPr>
          <w:rFonts w:ascii="Arial" w:hAnsi="Arial" w:cs="Arial"/>
        </w:rPr>
        <w:t> ha generado soluciones colaborativas para desafíos reales de la comunidad, como la inclusión social y la sostenibilidad. Los estudiantes han prototipado soluciones innovadoras que benefician a la comunidad, demostrando su capacidad para gestionar riesgos y promover la equidad.</w:t>
      </w:r>
    </w:p>
    <w:p w14:paraId="233DCDB7" w14:textId="2AA30BE2" w:rsidR="005F7E3C" w:rsidRDefault="005F7E3C" w:rsidP="00385B8B">
      <w:pPr>
        <w:pStyle w:val="Ttulo3"/>
        <w:spacing w:before="0" w:line="276" w:lineRule="auto"/>
        <w:jc w:val="both"/>
        <w:rPr>
          <w:rStyle w:val="Textoennegrita"/>
          <w:rFonts w:ascii="Arial" w:hAnsi="Arial" w:cs="Arial"/>
          <w:color w:val="auto"/>
        </w:rPr>
      </w:pPr>
      <w:r w:rsidRPr="00985758">
        <w:rPr>
          <w:rFonts w:ascii="Arial" w:hAnsi="Arial" w:cs="Arial"/>
          <w:color w:val="auto"/>
        </w:rPr>
        <w:t>4. </w:t>
      </w:r>
      <w:r w:rsidRPr="00985758">
        <w:rPr>
          <w:rStyle w:val="Textoennegrita"/>
          <w:rFonts w:ascii="Arial" w:hAnsi="Arial" w:cs="Arial"/>
          <w:color w:val="auto"/>
        </w:rPr>
        <w:t>¿Cómo garantizar que la buena práctica sea sostenible o perdure en el tiempo?</w:t>
      </w:r>
    </w:p>
    <w:p w14:paraId="4C0BB943" w14:textId="77777777" w:rsidR="00385B8B" w:rsidRPr="00385B8B" w:rsidRDefault="00385B8B" w:rsidP="00385B8B"/>
    <w:p w14:paraId="3111C911" w14:textId="7A62CB25" w:rsidR="005F7E3C" w:rsidRPr="005F7E3C" w:rsidRDefault="005F7E3C" w:rsidP="005F7E3C">
      <w:pPr>
        <w:pStyle w:val="NormalWeb"/>
        <w:numPr>
          <w:ilvl w:val="0"/>
          <w:numId w:val="13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Integración al PEI y PMI:</w:t>
      </w:r>
      <w:r w:rsidRPr="005F7E3C">
        <w:rPr>
          <w:rFonts w:ascii="Arial" w:hAnsi="Arial" w:cs="Arial"/>
        </w:rPr>
        <w:t> Asegurar que </w:t>
      </w:r>
      <w:proofErr w:type="spellStart"/>
      <w:r w:rsidRPr="005F7E3C">
        <w:rPr>
          <w:rStyle w:val="Textoennegrita"/>
          <w:rFonts w:ascii="Arial" w:hAnsi="Arial" w:cs="Arial"/>
        </w:rPr>
        <w:t>GENIALab</w:t>
      </w:r>
      <w:proofErr w:type="spellEnd"/>
      <w:r w:rsidRPr="005F7E3C">
        <w:rPr>
          <w:rFonts w:ascii="Arial" w:hAnsi="Arial" w:cs="Arial"/>
        </w:rPr>
        <w:t> </w:t>
      </w:r>
      <w:r w:rsidR="007C4E6A">
        <w:rPr>
          <w:rFonts w:ascii="Arial" w:hAnsi="Arial" w:cs="Arial"/>
        </w:rPr>
        <w:t>siga integrando</w:t>
      </w:r>
      <w:r w:rsidRPr="005F7E3C">
        <w:rPr>
          <w:rFonts w:ascii="Arial" w:hAnsi="Arial" w:cs="Arial"/>
        </w:rPr>
        <w:t xml:space="preserve"> el </w:t>
      </w:r>
      <w:r w:rsidRPr="005F7E3C">
        <w:rPr>
          <w:rStyle w:val="Textoennegrita"/>
          <w:rFonts w:ascii="Arial" w:hAnsi="Arial" w:cs="Arial"/>
        </w:rPr>
        <w:t>Proyecto Educativo Institucional (PEI)</w:t>
      </w:r>
      <w:r w:rsidRPr="005F7E3C">
        <w:rPr>
          <w:rFonts w:ascii="Arial" w:hAnsi="Arial" w:cs="Arial"/>
        </w:rPr>
        <w:t> y el </w:t>
      </w:r>
      <w:r w:rsidRPr="005F7E3C">
        <w:rPr>
          <w:rStyle w:val="Textoennegrita"/>
          <w:rFonts w:ascii="Arial" w:hAnsi="Arial" w:cs="Arial"/>
        </w:rPr>
        <w:t>Plan de Mejoramiento Institucional (PMI)</w:t>
      </w:r>
      <w:r w:rsidRPr="005F7E3C">
        <w:rPr>
          <w:rFonts w:ascii="Arial" w:hAnsi="Arial" w:cs="Arial"/>
        </w:rPr>
        <w:t> garantiza</w:t>
      </w:r>
      <w:r w:rsidR="007C4E6A">
        <w:rPr>
          <w:rFonts w:ascii="Arial" w:hAnsi="Arial" w:cs="Arial"/>
        </w:rPr>
        <w:t>ndo</w:t>
      </w:r>
      <w:r w:rsidRPr="005F7E3C">
        <w:rPr>
          <w:rFonts w:ascii="Arial" w:hAnsi="Arial" w:cs="Arial"/>
        </w:rPr>
        <w:t xml:space="preserve"> su continuidad y apoyo a largo plazo.</w:t>
      </w:r>
    </w:p>
    <w:p w14:paraId="125B633A" w14:textId="77777777" w:rsidR="005F7E3C" w:rsidRPr="005F7E3C" w:rsidRDefault="005F7E3C" w:rsidP="005F7E3C">
      <w:pPr>
        <w:pStyle w:val="NormalWeb"/>
        <w:numPr>
          <w:ilvl w:val="0"/>
          <w:numId w:val="13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Formación continua:</w:t>
      </w:r>
      <w:r w:rsidRPr="005F7E3C">
        <w:rPr>
          <w:rFonts w:ascii="Arial" w:hAnsi="Arial" w:cs="Arial"/>
        </w:rPr>
        <w:t> Ofrecer programas de formación continua a docentes y personal administrativo para actualizar sus conocimientos y habilidades en el área de la innovación educativa.</w:t>
      </w:r>
    </w:p>
    <w:p w14:paraId="56FA5793" w14:textId="77777777" w:rsidR="005F7E3C" w:rsidRPr="005F7E3C" w:rsidRDefault="005F7E3C" w:rsidP="005F7E3C">
      <w:pPr>
        <w:pStyle w:val="NormalWeb"/>
        <w:numPr>
          <w:ilvl w:val="0"/>
          <w:numId w:val="13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Diversificación de fuentes de financiamiento:</w:t>
      </w:r>
      <w:r w:rsidRPr="005F7E3C">
        <w:rPr>
          <w:rFonts w:ascii="Arial" w:hAnsi="Arial" w:cs="Arial"/>
        </w:rPr>
        <w:t> Explorar diversas opciones de financiamiento, como fondos públicos, privados, donaciones y proyectos de investigación, para garantizar la sostenibilidad financiera.</w:t>
      </w:r>
    </w:p>
    <w:p w14:paraId="5CFE8262" w14:textId="77777777" w:rsidR="005F7E3C" w:rsidRPr="005F7E3C" w:rsidRDefault="005F7E3C" w:rsidP="005F7E3C">
      <w:pPr>
        <w:pStyle w:val="NormalWeb"/>
        <w:numPr>
          <w:ilvl w:val="0"/>
          <w:numId w:val="13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Evaluación y mejora continua:</w:t>
      </w:r>
      <w:r w:rsidRPr="005F7E3C">
        <w:rPr>
          <w:rFonts w:ascii="Arial" w:hAnsi="Arial" w:cs="Arial"/>
        </w:rPr>
        <w:t> Implementar sistemas de evaluación formativa y sumativa para medir el impacto de la experiencia y ajustar las estrategias de implementación según los resultados obtenidos.</w:t>
      </w:r>
    </w:p>
    <w:p w14:paraId="2ADCDD98" w14:textId="77777777" w:rsidR="005F7E3C" w:rsidRPr="005F7E3C" w:rsidRDefault="005F7E3C" w:rsidP="005F7E3C">
      <w:pPr>
        <w:pStyle w:val="NormalWeb"/>
        <w:numPr>
          <w:ilvl w:val="0"/>
          <w:numId w:val="13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5F7E3C">
        <w:rPr>
          <w:rStyle w:val="Textoennegrita"/>
          <w:rFonts w:ascii="Arial" w:hAnsi="Arial" w:cs="Arial"/>
        </w:rPr>
        <w:t>Alianzas estratégicas:</w:t>
      </w:r>
      <w:r w:rsidRPr="005F7E3C">
        <w:rPr>
          <w:rFonts w:ascii="Arial" w:hAnsi="Arial" w:cs="Arial"/>
        </w:rPr>
        <w:t> Establecer alianzas con otras instituciones educativas, universidades y organizaciones para ampliar el impacto de la experiencia y fortalecer su posición en la comunidad educativa. Estas alianzas, como las establecidas con el </w:t>
      </w:r>
      <w:r w:rsidRPr="005F7E3C">
        <w:rPr>
          <w:rStyle w:val="Textoennegrita"/>
          <w:rFonts w:ascii="Arial" w:hAnsi="Arial" w:cs="Arial"/>
        </w:rPr>
        <w:t>SENA</w:t>
      </w:r>
      <w:r w:rsidRPr="005F7E3C">
        <w:rPr>
          <w:rFonts w:ascii="Arial" w:hAnsi="Arial" w:cs="Arial"/>
        </w:rPr>
        <w:t>, la </w:t>
      </w:r>
      <w:r w:rsidRPr="005F7E3C">
        <w:rPr>
          <w:rStyle w:val="Textoennegrita"/>
          <w:rFonts w:ascii="Arial" w:hAnsi="Arial" w:cs="Arial"/>
        </w:rPr>
        <w:t>Fundación Smurfit Kappa Colombia</w:t>
      </w:r>
      <w:r w:rsidRPr="005F7E3C">
        <w:rPr>
          <w:rFonts w:ascii="Arial" w:hAnsi="Arial" w:cs="Arial"/>
        </w:rPr>
        <w:t> y la </w:t>
      </w:r>
      <w:r w:rsidRPr="005F7E3C">
        <w:rPr>
          <w:rStyle w:val="Textoennegrita"/>
          <w:rFonts w:ascii="Arial" w:hAnsi="Arial" w:cs="Arial"/>
        </w:rPr>
        <w:t>Fundación Aprender a Quererte</w:t>
      </w:r>
      <w:r w:rsidRPr="005F7E3C">
        <w:rPr>
          <w:rFonts w:ascii="Arial" w:hAnsi="Arial" w:cs="Arial"/>
        </w:rPr>
        <w:t>, son clave para asegurar la continuidad y el crecimiento de </w:t>
      </w:r>
      <w:proofErr w:type="spellStart"/>
      <w:r w:rsidRPr="005F7E3C">
        <w:rPr>
          <w:rStyle w:val="Textoennegrita"/>
          <w:rFonts w:ascii="Arial" w:hAnsi="Arial" w:cs="Arial"/>
        </w:rPr>
        <w:t>GENIALab</w:t>
      </w:r>
      <w:proofErr w:type="spellEnd"/>
      <w:r w:rsidRPr="005F7E3C">
        <w:rPr>
          <w:rFonts w:ascii="Arial" w:hAnsi="Arial" w:cs="Arial"/>
        </w:rPr>
        <w:t>.</w:t>
      </w:r>
    </w:p>
    <w:p w14:paraId="789F80E1" w14:textId="4C8B87B3" w:rsidR="007C4E6A" w:rsidRDefault="007C4E6A" w:rsidP="007C4E6A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5. ¿Qué sugerencias se plantean para que sea replicable en otras instancias, instituciones y/</w:t>
      </w:r>
      <w:proofErr w:type="spellStart"/>
      <w:r w:rsidRPr="007C4E6A">
        <w:rPr>
          <w:rFonts w:ascii="Arial" w:hAnsi="Arial" w:cs="Arial"/>
          <w:b/>
          <w:bCs/>
          <w:sz w:val="24"/>
          <w:szCs w:val="24"/>
          <w:lang w:val="es-MX"/>
        </w:rPr>
        <w:t>o</w:t>
      </w:r>
      <w:proofErr w:type="spellEnd"/>
      <w:r w:rsidRPr="007C4E6A">
        <w:rPr>
          <w:rFonts w:ascii="Arial" w:hAnsi="Arial" w:cs="Arial"/>
          <w:b/>
          <w:bCs/>
          <w:sz w:val="24"/>
          <w:szCs w:val="24"/>
          <w:lang w:val="es-MX"/>
        </w:rPr>
        <w:t xml:space="preserve"> organizaciones?</w:t>
      </w:r>
    </w:p>
    <w:p w14:paraId="1FE1BD43" w14:textId="77777777" w:rsidR="00FC1BBA" w:rsidRPr="007C4E6A" w:rsidRDefault="00FC1BBA" w:rsidP="007C4E6A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75CB6D94" w14:textId="77777777" w:rsidR="00E90ADF" w:rsidRDefault="007C4E6A" w:rsidP="00E90ADF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E90ADF">
        <w:rPr>
          <w:rFonts w:ascii="Arial" w:hAnsi="Arial" w:cs="Arial"/>
          <w:b/>
          <w:bCs/>
          <w:sz w:val="24"/>
          <w:szCs w:val="24"/>
          <w:lang w:val="es-MX"/>
        </w:rPr>
        <w:t>Guías y manuales:</w:t>
      </w:r>
      <w:r w:rsidRPr="00E90ADF">
        <w:rPr>
          <w:rFonts w:ascii="Arial" w:hAnsi="Arial" w:cs="Arial"/>
          <w:sz w:val="24"/>
          <w:szCs w:val="24"/>
          <w:lang w:val="es-MX"/>
        </w:rPr>
        <w:t> Elaborar guías y manuales que describan paso a paso la metodología, las actividades, los recursos necesarios y los procesos de implementación de </w:t>
      </w:r>
      <w:proofErr w:type="spellStart"/>
      <w:r w:rsidRPr="00E90ADF">
        <w:rPr>
          <w:rFonts w:ascii="Arial" w:hAnsi="Arial" w:cs="Arial"/>
          <w:b/>
          <w:bCs/>
          <w:sz w:val="24"/>
          <w:szCs w:val="24"/>
          <w:lang w:val="es-MX"/>
        </w:rPr>
        <w:t>GENIALab</w:t>
      </w:r>
      <w:proofErr w:type="spellEnd"/>
      <w:r w:rsidRPr="00E90ADF">
        <w:rPr>
          <w:rFonts w:ascii="Arial" w:hAnsi="Arial" w:cs="Arial"/>
          <w:sz w:val="24"/>
          <w:szCs w:val="24"/>
          <w:lang w:val="es-MX"/>
        </w:rPr>
        <w:t xml:space="preserve">. </w:t>
      </w:r>
    </w:p>
    <w:p w14:paraId="45A022F9" w14:textId="77777777" w:rsidR="00E90ADF" w:rsidRDefault="007C4E6A" w:rsidP="00E90ADF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E90ADF">
        <w:rPr>
          <w:rFonts w:ascii="Arial" w:hAnsi="Arial" w:cs="Arial"/>
          <w:b/>
          <w:bCs/>
          <w:sz w:val="24"/>
          <w:szCs w:val="24"/>
          <w:lang w:val="es-MX"/>
        </w:rPr>
        <w:t>Portafolio de evidencias:</w:t>
      </w:r>
      <w:r w:rsidRPr="00E90ADF">
        <w:rPr>
          <w:rFonts w:ascii="Arial" w:hAnsi="Arial" w:cs="Arial"/>
          <w:sz w:val="24"/>
          <w:szCs w:val="24"/>
          <w:lang w:val="es-MX"/>
        </w:rPr>
        <w:t> Crear un portafolio que incluya fotografías, videos, presentaciones y otros materiales que ilustren el proceso y los resultados de </w:t>
      </w:r>
      <w:proofErr w:type="spellStart"/>
      <w:r w:rsidRPr="00E90ADF">
        <w:rPr>
          <w:rFonts w:ascii="Arial" w:hAnsi="Arial" w:cs="Arial"/>
          <w:b/>
          <w:bCs/>
          <w:sz w:val="24"/>
          <w:szCs w:val="24"/>
          <w:lang w:val="es-MX"/>
        </w:rPr>
        <w:t>GENIALab</w:t>
      </w:r>
      <w:proofErr w:type="spellEnd"/>
      <w:r w:rsidRPr="00E90ADF">
        <w:rPr>
          <w:rFonts w:ascii="Arial" w:hAnsi="Arial" w:cs="Arial"/>
          <w:sz w:val="24"/>
          <w:szCs w:val="24"/>
          <w:lang w:val="es-MX"/>
        </w:rPr>
        <w:t xml:space="preserve">. </w:t>
      </w:r>
    </w:p>
    <w:p w14:paraId="08B09F0D" w14:textId="65DC0B08" w:rsidR="007C4E6A" w:rsidRPr="00E90ADF" w:rsidRDefault="007C4E6A" w:rsidP="00E90ADF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E90ADF">
        <w:rPr>
          <w:rFonts w:ascii="Arial" w:hAnsi="Arial" w:cs="Arial"/>
          <w:b/>
          <w:bCs/>
          <w:sz w:val="24"/>
          <w:szCs w:val="24"/>
          <w:lang w:val="es-MX"/>
        </w:rPr>
        <w:t>Base de datos:</w:t>
      </w:r>
      <w:r w:rsidRPr="00E90ADF">
        <w:rPr>
          <w:rFonts w:ascii="Arial" w:hAnsi="Arial" w:cs="Arial"/>
          <w:sz w:val="24"/>
          <w:szCs w:val="24"/>
          <w:lang w:val="es-MX"/>
        </w:rPr>
        <w:t> Desarrollar una base de datos que almacene toda la información relevante sobre los proyectos realizados, los participantes, los recursos utilizados y los resultados obtenidos. Esto facilitará el acceso a la información y permitirá adaptar la experiencia a diferentes contextos.</w:t>
      </w:r>
    </w:p>
    <w:p w14:paraId="1626C659" w14:textId="77777777" w:rsidR="00E90ADF" w:rsidRPr="007C4E6A" w:rsidRDefault="00E90ADF" w:rsidP="00B43D66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14:paraId="7320B1F5" w14:textId="55596F41" w:rsidR="007C4E6A" w:rsidRPr="007C4E6A" w:rsidRDefault="007C4E6A" w:rsidP="00FC1BBA">
      <w:pPr>
        <w:spacing w:line="276" w:lineRule="auto"/>
        <w:ind w:firstLine="360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Formación y capacitación:</w:t>
      </w:r>
    </w:p>
    <w:p w14:paraId="4858004F" w14:textId="77777777" w:rsidR="007C4E6A" w:rsidRPr="007C4E6A" w:rsidRDefault="007C4E6A" w:rsidP="007C4E6A">
      <w:pPr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Talleres de formación:</w:t>
      </w:r>
      <w:r w:rsidRPr="007C4E6A">
        <w:rPr>
          <w:rFonts w:ascii="Arial" w:hAnsi="Arial" w:cs="Arial"/>
          <w:sz w:val="24"/>
          <w:szCs w:val="24"/>
          <w:lang w:val="es-MX"/>
        </w:rPr>
        <w:t> Ofrecer talleres de formación a docentes y líderes educativos de otras instituciones para capacitarlos en las metodologías y estrategias utilizadas en </w:t>
      </w:r>
      <w:proofErr w:type="spellStart"/>
      <w:r w:rsidRPr="007C4E6A">
        <w:rPr>
          <w:rFonts w:ascii="Arial" w:hAnsi="Arial" w:cs="Arial"/>
          <w:b/>
          <w:bCs/>
          <w:sz w:val="24"/>
          <w:szCs w:val="24"/>
          <w:lang w:val="es-MX"/>
        </w:rPr>
        <w:t>GENIALab</w:t>
      </w:r>
      <w:proofErr w:type="spellEnd"/>
      <w:r w:rsidRPr="007C4E6A">
        <w:rPr>
          <w:rFonts w:ascii="Arial" w:hAnsi="Arial" w:cs="Arial"/>
          <w:sz w:val="24"/>
          <w:szCs w:val="24"/>
          <w:lang w:val="es-MX"/>
        </w:rPr>
        <w:t>, como el </w:t>
      </w:r>
      <w:proofErr w:type="spellStart"/>
      <w:r w:rsidRPr="007C4E6A">
        <w:rPr>
          <w:rFonts w:ascii="Arial" w:hAnsi="Arial" w:cs="Arial"/>
          <w:b/>
          <w:bCs/>
          <w:sz w:val="24"/>
          <w:szCs w:val="24"/>
          <w:lang w:val="es-MX"/>
        </w:rPr>
        <w:t>Design</w:t>
      </w:r>
      <w:proofErr w:type="spellEnd"/>
      <w:r w:rsidRPr="007C4E6A"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  <w:proofErr w:type="spellStart"/>
      <w:r w:rsidRPr="007C4E6A">
        <w:rPr>
          <w:rFonts w:ascii="Arial" w:hAnsi="Arial" w:cs="Arial"/>
          <w:b/>
          <w:bCs/>
          <w:sz w:val="24"/>
          <w:szCs w:val="24"/>
          <w:lang w:val="es-MX"/>
        </w:rPr>
        <w:t>Thinking</w:t>
      </w:r>
      <w:proofErr w:type="spellEnd"/>
      <w:r w:rsidRPr="007C4E6A">
        <w:rPr>
          <w:rFonts w:ascii="Arial" w:hAnsi="Arial" w:cs="Arial"/>
          <w:sz w:val="24"/>
          <w:szCs w:val="24"/>
          <w:lang w:val="es-MX"/>
        </w:rPr>
        <w:t>, el </w:t>
      </w:r>
      <w:r w:rsidRPr="007C4E6A">
        <w:rPr>
          <w:rFonts w:ascii="Arial" w:hAnsi="Arial" w:cs="Arial"/>
          <w:b/>
          <w:bCs/>
          <w:sz w:val="24"/>
          <w:szCs w:val="24"/>
          <w:lang w:val="es-MX"/>
        </w:rPr>
        <w:t>aprendizaje basado en proyectos (ABP)</w:t>
      </w:r>
      <w:r w:rsidRPr="007C4E6A">
        <w:rPr>
          <w:rFonts w:ascii="Arial" w:hAnsi="Arial" w:cs="Arial"/>
          <w:sz w:val="24"/>
          <w:szCs w:val="24"/>
          <w:lang w:val="es-MX"/>
        </w:rPr>
        <w:t> y el </w:t>
      </w:r>
      <w:r w:rsidRPr="007C4E6A">
        <w:rPr>
          <w:rFonts w:ascii="Arial" w:hAnsi="Arial" w:cs="Arial"/>
          <w:b/>
          <w:bCs/>
          <w:sz w:val="24"/>
          <w:szCs w:val="24"/>
          <w:lang w:val="es-MX"/>
        </w:rPr>
        <w:t>aprendizaje colaborativo</w:t>
      </w:r>
      <w:r w:rsidRPr="007C4E6A">
        <w:rPr>
          <w:rFonts w:ascii="Arial" w:hAnsi="Arial" w:cs="Arial"/>
          <w:sz w:val="24"/>
          <w:szCs w:val="24"/>
          <w:lang w:val="es-MX"/>
        </w:rPr>
        <w:t>.</w:t>
      </w:r>
    </w:p>
    <w:p w14:paraId="644B590B" w14:textId="2B6A87F8" w:rsidR="007C4E6A" w:rsidRDefault="007C4E6A" w:rsidP="007C4E6A">
      <w:pPr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Comunidades de práctica:</w:t>
      </w:r>
      <w:r w:rsidRPr="007C4E6A">
        <w:rPr>
          <w:rFonts w:ascii="Arial" w:hAnsi="Arial" w:cs="Arial"/>
          <w:sz w:val="24"/>
          <w:szCs w:val="24"/>
          <w:lang w:val="es-MX"/>
        </w:rPr>
        <w:t> Crear comunidades de práctica en línea o presenciales donde docentes y estudiantes de diferentes instituciones puedan compartir experiencias, resolver dudas y colaborar en proyectos conjuntos.</w:t>
      </w:r>
    </w:p>
    <w:p w14:paraId="30EF02F2" w14:textId="77777777" w:rsidR="00E90ADF" w:rsidRPr="007C4E6A" w:rsidRDefault="00E90ADF" w:rsidP="00B43D66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14:paraId="5DA761B9" w14:textId="0C917CA8" w:rsidR="007C4E6A" w:rsidRPr="007C4E6A" w:rsidRDefault="007C4E6A" w:rsidP="00FC1BBA">
      <w:pPr>
        <w:spacing w:line="276" w:lineRule="auto"/>
        <w:ind w:firstLine="360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Adaptación al contexto local:</w:t>
      </w:r>
    </w:p>
    <w:p w14:paraId="795CDA15" w14:textId="77777777" w:rsidR="007C4E6A" w:rsidRPr="007C4E6A" w:rsidRDefault="007C4E6A" w:rsidP="007C4E6A">
      <w:pPr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Diagnóstico inicial:</w:t>
      </w:r>
      <w:r w:rsidRPr="007C4E6A">
        <w:rPr>
          <w:rFonts w:ascii="Arial" w:hAnsi="Arial" w:cs="Arial"/>
          <w:sz w:val="24"/>
          <w:szCs w:val="24"/>
          <w:lang w:val="es-MX"/>
        </w:rPr>
        <w:t> Realizar un diagnóstico del contexto local para identificar las necesidades, desafíos y oportunidades específicas de cada institución o comunidad. Esto permitirá adaptar las actividades y proyectos de </w:t>
      </w:r>
      <w:proofErr w:type="spellStart"/>
      <w:r w:rsidRPr="007C4E6A">
        <w:rPr>
          <w:rFonts w:ascii="Arial" w:hAnsi="Arial" w:cs="Arial"/>
          <w:b/>
          <w:bCs/>
          <w:sz w:val="24"/>
          <w:szCs w:val="24"/>
          <w:lang w:val="es-MX"/>
        </w:rPr>
        <w:t>GENIALab</w:t>
      </w:r>
      <w:proofErr w:type="spellEnd"/>
      <w:r w:rsidRPr="007C4E6A">
        <w:rPr>
          <w:rFonts w:ascii="Arial" w:hAnsi="Arial" w:cs="Arial"/>
          <w:sz w:val="24"/>
          <w:szCs w:val="24"/>
          <w:lang w:val="es-MX"/>
        </w:rPr>
        <w:t> a las realidades locales.</w:t>
      </w:r>
    </w:p>
    <w:p w14:paraId="7A275CB3" w14:textId="4F2C7B3D" w:rsidR="007C4E6A" w:rsidRDefault="007C4E6A" w:rsidP="00B43D66">
      <w:pPr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Enfoque en problemas comunitarios:</w:t>
      </w:r>
      <w:r w:rsidRPr="007C4E6A">
        <w:rPr>
          <w:rFonts w:ascii="Arial" w:hAnsi="Arial" w:cs="Arial"/>
          <w:sz w:val="24"/>
          <w:szCs w:val="24"/>
          <w:lang w:val="es-MX"/>
        </w:rPr>
        <w:t> Fomentar que los estudiantes trabajen en proyectos que aborden problemáticas reales de su comunidad, como la inclusión social, la sostenibilidad ambiental o el desarrollo económico local. Esto asegura que la experiencia sea relevante y significativa para los estudiantes y su entorno.</w:t>
      </w:r>
    </w:p>
    <w:p w14:paraId="7880ABDF" w14:textId="77777777" w:rsidR="00E90ADF" w:rsidRPr="007C4E6A" w:rsidRDefault="00E90ADF" w:rsidP="00B43D66">
      <w:pPr>
        <w:spacing w:after="0" w:line="276" w:lineRule="auto"/>
        <w:ind w:left="720"/>
        <w:jc w:val="both"/>
        <w:rPr>
          <w:rFonts w:ascii="Arial" w:hAnsi="Arial" w:cs="Arial"/>
          <w:sz w:val="24"/>
          <w:szCs w:val="24"/>
          <w:lang w:val="es-MX"/>
        </w:rPr>
      </w:pPr>
    </w:p>
    <w:p w14:paraId="7B5CA714" w14:textId="6F15F56A" w:rsidR="007C4E6A" w:rsidRPr="007C4E6A" w:rsidRDefault="007C4E6A" w:rsidP="00FC1BBA">
      <w:pPr>
        <w:spacing w:line="276" w:lineRule="auto"/>
        <w:ind w:firstLine="360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Alianzas estratégicas:</w:t>
      </w:r>
    </w:p>
    <w:p w14:paraId="2C8297D0" w14:textId="77777777" w:rsidR="007C4E6A" w:rsidRPr="007C4E6A" w:rsidRDefault="007C4E6A" w:rsidP="007C4E6A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Colaboración con el sector privado y organizaciones sociales:</w:t>
      </w:r>
      <w:r w:rsidRPr="007C4E6A">
        <w:rPr>
          <w:rFonts w:ascii="Arial" w:hAnsi="Arial" w:cs="Arial"/>
          <w:sz w:val="24"/>
          <w:szCs w:val="24"/>
          <w:lang w:val="es-MX"/>
        </w:rPr>
        <w:t> Establecer alianzas con empresas, fundaciones y organizaciones no gubernamentales que puedan aportar recursos, conocimientos y experiencias para enriquecer los proyectos de innovación y emprendimiento.</w:t>
      </w:r>
    </w:p>
    <w:p w14:paraId="2906CF9F" w14:textId="77777777" w:rsidR="007C4E6A" w:rsidRPr="007C4E6A" w:rsidRDefault="007C4E6A" w:rsidP="007C4E6A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Vinculación con universidades:</w:t>
      </w:r>
      <w:r w:rsidRPr="007C4E6A">
        <w:rPr>
          <w:rFonts w:ascii="Arial" w:hAnsi="Arial" w:cs="Arial"/>
          <w:sz w:val="24"/>
          <w:szCs w:val="24"/>
          <w:lang w:val="es-MX"/>
        </w:rPr>
        <w:t> Fomentar la colaboración con universidades para que estudiantes y docentes universitarios apoyen en la implementación de proyectos de investigación y desarrollo en las escuelas.</w:t>
      </w:r>
    </w:p>
    <w:p w14:paraId="0557BE10" w14:textId="77777777" w:rsidR="007C4E6A" w:rsidRPr="007C4E6A" w:rsidRDefault="007C4E6A" w:rsidP="007C4E6A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Redes de colaboración:</w:t>
      </w:r>
      <w:r w:rsidRPr="007C4E6A">
        <w:rPr>
          <w:rFonts w:ascii="Arial" w:hAnsi="Arial" w:cs="Arial"/>
          <w:sz w:val="24"/>
          <w:szCs w:val="24"/>
          <w:lang w:val="es-MX"/>
        </w:rPr>
        <w:t> Participar en redes de colaboración a nivel local, regional o nacional para compartir buenas prácticas, recursos y experiencias entre instituciones educativas.</w:t>
      </w:r>
    </w:p>
    <w:p w14:paraId="68BEE831" w14:textId="6E5C3DCF" w:rsidR="007C4E6A" w:rsidRPr="007C4E6A" w:rsidRDefault="007C4E6A" w:rsidP="00FC1BBA">
      <w:pPr>
        <w:spacing w:line="276" w:lineRule="auto"/>
        <w:ind w:firstLine="360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Evaluación y mejora continua:</w:t>
      </w:r>
    </w:p>
    <w:p w14:paraId="390CCD51" w14:textId="77777777" w:rsidR="007C4E6A" w:rsidRPr="007C4E6A" w:rsidRDefault="007C4E6A" w:rsidP="007C4E6A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Retroalimentación constante:</w:t>
      </w:r>
      <w:r w:rsidRPr="007C4E6A">
        <w:rPr>
          <w:rFonts w:ascii="Arial" w:hAnsi="Arial" w:cs="Arial"/>
          <w:sz w:val="24"/>
          <w:szCs w:val="24"/>
          <w:lang w:val="es-MX"/>
        </w:rPr>
        <w:t> Fomentar la retroalimentación entre estudiantes, docentes y la comunidad educativa para identificar áreas de mejora y fortalecer los procesos de implementación.</w:t>
      </w:r>
    </w:p>
    <w:p w14:paraId="3B2D7FDB" w14:textId="47746688" w:rsidR="007C4E6A" w:rsidRDefault="007C4E6A" w:rsidP="007C4E6A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Documentación de lecciones aprendidas:</w:t>
      </w:r>
      <w:r w:rsidRPr="007C4E6A">
        <w:rPr>
          <w:rFonts w:ascii="Arial" w:hAnsi="Arial" w:cs="Arial"/>
          <w:sz w:val="24"/>
          <w:szCs w:val="24"/>
          <w:lang w:val="es-MX"/>
        </w:rPr>
        <w:t> Registrar las lecciones aprendidas durante el proceso de implementación y compartirlas con otras instituciones para que puedan evitar errores comunes y optimizar sus propios proyectos.</w:t>
      </w:r>
    </w:p>
    <w:p w14:paraId="578E4C64" w14:textId="77777777" w:rsidR="00B43D66" w:rsidRPr="007C4E6A" w:rsidRDefault="00B43D66" w:rsidP="00B43D66">
      <w:pPr>
        <w:spacing w:after="0" w:line="276" w:lineRule="auto"/>
        <w:ind w:left="720"/>
        <w:jc w:val="both"/>
        <w:rPr>
          <w:rFonts w:ascii="Arial" w:hAnsi="Arial" w:cs="Arial"/>
          <w:sz w:val="24"/>
          <w:szCs w:val="24"/>
          <w:lang w:val="es-MX"/>
        </w:rPr>
      </w:pPr>
    </w:p>
    <w:p w14:paraId="10C78E46" w14:textId="077F0BDE" w:rsidR="007C4E6A" w:rsidRPr="007C4E6A" w:rsidRDefault="007C4E6A" w:rsidP="00FC1BBA">
      <w:pPr>
        <w:spacing w:line="276" w:lineRule="auto"/>
        <w:ind w:firstLine="360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Promoción de una cultura de innovación:</w:t>
      </w:r>
    </w:p>
    <w:p w14:paraId="52A9C4E2" w14:textId="77777777" w:rsidR="007C4E6A" w:rsidRPr="007C4E6A" w:rsidRDefault="007C4E6A" w:rsidP="007C4E6A">
      <w:pPr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Fomentar la creatividad y el pensamiento crítico:</w:t>
      </w:r>
      <w:r w:rsidRPr="007C4E6A">
        <w:rPr>
          <w:rFonts w:ascii="Arial" w:hAnsi="Arial" w:cs="Arial"/>
          <w:sz w:val="24"/>
          <w:szCs w:val="24"/>
          <w:lang w:val="es-MX"/>
        </w:rPr>
        <w:t> Crear espacios y oportunidades para que los estudiantes desarrollen sus ideas y proyectos, promoviendo un ambiente de experimentación y aprendizaje activo.</w:t>
      </w:r>
    </w:p>
    <w:p w14:paraId="55F2E772" w14:textId="77777777" w:rsidR="007C4E6A" w:rsidRPr="007C4E6A" w:rsidRDefault="007C4E6A" w:rsidP="007C4E6A">
      <w:pPr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Reconocimiento y valoración:</w:t>
      </w:r>
      <w:r w:rsidRPr="007C4E6A">
        <w:rPr>
          <w:rFonts w:ascii="Arial" w:hAnsi="Arial" w:cs="Arial"/>
          <w:sz w:val="24"/>
          <w:szCs w:val="24"/>
          <w:lang w:val="es-MX"/>
        </w:rPr>
        <w:t> Reconocer y valorar públicamente a los docentes y estudiantes involucrados en los proyectos de innovación y emprendimiento. Esto motiva a la comunidad educativa a participar activamente en la experiencia.</w:t>
      </w:r>
    </w:p>
    <w:p w14:paraId="04044739" w14:textId="77777777" w:rsidR="00FC1BBA" w:rsidRDefault="007C4E6A" w:rsidP="00FC1BBA">
      <w:pPr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7C4E6A">
        <w:rPr>
          <w:rFonts w:ascii="Arial" w:hAnsi="Arial" w:cs="Arial"/>
          <w:b/>
          <w:bCs/>
          <w:sz w:val="24"/>
          <w:szCs w:val="24"/>
          <w:lang w:val="es-MX"/>
        </w:rPr>
        <w:t>Eventos de divulgación:</w:t>
      </w:r>
      <w:r w:rsidRPr="007C4E6A">
        <w:rPr>
          <w:rFonts w:ascii="Arial" w:hAnsi="Arial" w:cs="Arial"/>
          <w:sz w:val="24"/>
          <w:szCs w:val="24"/>
          <w:lang w:val="es-MX"/>
        </w:rPr>
        <w:t> Organizar eventos como ferias, exposiciones y competencias donde los estudiantes puedan presentar sus proyectos y compartir sus experiencias con la comunidad. Esto no solo visibiliza el trabajo realizado, sino que también inspira a otras instituciones a replicar la experiencia.</w:t>
      </w:r>
    </w:p>
    <w:p w14:paraId="5EDDA33D" w14:textId="77777777" w:rsidR="00FC1BBA" w:rsidRDefault="00FC1BBA" w:rsidP="00FC1BBA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1E6CFBBC" w14:textId="7163030F" w:rsidR="00C526A4" w:rsidRPr="00C86D85" w:rsidRDefault="005A0C4E" w:rsidP="00C86D85">
      <w:pPr>
        <w:pStyle w:val="Prrafodelista"/>
        <w:numPr>
          <w:ilvl w:val="1"/>
          <w:numId w:val="19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C86D85">
        <w:rPr>
          <w:rFonts w:ascii="Arial" w:hAnsi="Arial" w:cs="Arial"/>
          <w:b/>
          <w:bCs/>
          <w:sz w:val="24"/>
          <w:szCs w:val="24"/>
          <w:lang w:val="es-ES"/>
        </w:rPr>
        <w:t>Cuál es el lugar de la buena práctica, señale:</w:t>
      </w:r>
    </w:p>
    <w:p w14:paraId="56020E79" w14:textId="7821CDCD" w:rsidR="00C526A4" w:rsidRPr="005F7E3C" w:rsidRDefault="005A0C4E" w:rsidP="005F7E3C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F7E3C">
        <w:rPr>
          <w:rFonts w:ascii="Arial" w:hAnsi="Arial" w:cs="Arial"/>
          <w:sz w:val="24"/>
          <w:szCs w:val="24"/>
          <w:lang w:val="es-ES"/>
        </w:rPr>
        <w:t>Nombre de la institución</w:t>
      </w:r>
      <w:r w:rsidR="000B61AD" w:rsidRPr="005F7E3C">
        <w:rPr>
          <w:rFonts w:ascii="Arial" w:hAnsi="Arial" w:cs="Arial"/>
          <w:sz w:val="24"/>
          <w:szCs w:val="24"/>
          <w:lang w:val="es-ES"/>
        </w:rPr>
        <w:t xml:space="preserve">: </w:t>
      </w:r>
      <w:r w:rsidR="000B61AD" w:rsidRPr="005F7E3C">
        <w:rPr>
          <w:rFonts w:ascii="Arial" w:hAnsi="Arial" w:cs="Arial"/>
          <w:b/>
          <w:sz w:val="24"/>
          <w:szCs w:val="24"/>
          <w:lang w:val="es-ES"/>
        </w:rPr>
        <w:t xml:space="preserve">Institución Educativa </w:t>
      </w:r>
      <w:r w:rsidR="00C86D85">
        <w:rPr>
          <w:rFonts w:ascii="Arial" w:hAnsi="Arial" w:cs="Arial"/>
          <w:b/>
          <w:sz w:val="24"/>
          <w:szCs w:val="24"/>
          <w:lang w:val="es-ES"/>
        </w:rPr>
        <w:t>Francisco José de Caldas</w:t>
      </w:r>
    </w:p>
    <w:p w14:paraId="27F2141F" w14:textId="0928A735" w:rsidR="00C526A4" w:rsidRPr="005F7E3C" w:rsidRDefault="005A0C4E" w:rsidP="00C86D85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F7E3C">
        <w:rPr>
          <w:rFonts w:ascii="Arial" w:hAnsi="Arial" w:cs="Arial"/>
          <w:sz w:val="24"/>
          <w:szCs w:val="24"/>
          <w:lang w:val="es-ES"/>
        </w:rPr>
        <w:t>Municip</w:t>
      </w:r>
      <w:r w:rsidR="000B61AD" w:rsidRPr="005F7E3C">
        <w:rPr>
          <w:rFonts w:ascii="Arial" w:hAnsi="Arial" w:cs="Arial"/>
          <w:sz w:val="24"/>
          <w:szCs w:val="24"/>
          <w:lang w:val="es-ES"/>
        </w:rPr>
        <w:t xml:space="preserve">io: </w:t>
      </w:r>
      <w:r w:rsidR="00C86D85">
        <w:rPr>
          <w:rFonts w:ascii="Arial" w:hAnsi="Arial" w:cs="Arial"/>
          <w:b/>
          <w:sz w:val="24"/>
          <w:szCs w:val="24"/>
          <w:lang w:val="es-ES"/>
        </w:rPr>
        <w:t>Santa Rosa de Cabal</w:t>
      </w:r>
      <w:r w:rsidR="000B61AD" w:rsidRPr="005F7E3C">
        <w:rPr>
          <w:rFonts w:ascii="Arial" w:hAnsi="Arial" w:cs="Arial"/>
          <w:b/>
          <w:sz w:val="24"/>
          <w:szCs w:val="24"/>
          <w:lang w:val="es-ES"/>
        </w:rPr>
        <w:t>, Risaralda</w:t>
      </w:r>
    </w:p>
    <w:p w14:paraId="0CFAACC7" w14:textId="75DE96D7" w:rsidR="00C526A4" w:rsidRPr="00C86D85" w:rsidRDefault="005A0C4E" w:rsidP="00C86D85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5F7E3C">
        <w:rPr>
          <w:rFonts w:ascii="Arial" w:hAnsi="Arial" w:cs="Arial"/>
          <w:sz w:val="24"/>
          <w:szCs w:val="24"/>
          <w:lang w:val="es-ES"/>
        </w:rPr>
        <w:t>Datos de contacto del establecimiento</w:t>
      </w:r>
      <w:r w:rsidR="000B61AD" w:rsidRPr="005F7E3C">
        <w:rPr>
          <w:rFonts w:ascii="Arial" w:hAnsi="Arial" w:cs="Arial"/>
          <w:sz w:val="24"/>
          <w:szCs w:val="24"/>
          <w:lang w:val="es-ES"/>
        </w:rPr>
        <w:t>:</w:t>
      </w:r>
      <w:r w:rsidR="00C86D85">
        <w:rPr>
          <w:rFonts w:ascii="Arial" w:hAnsi="Arial" w:cs="Arial"/>
          <w:sz w:val="24"/>
          <w:szCs w:val="24"/>
          <w:lang w:val="es-ES"/>
        </w:rPr>
        <w:t xml:space="preserve"> </w:t>
      </w:r>
      <w:hyperlink r:id="rId25" w:history="1">
        <w:r w:rsidR="00C86D85" w:rsidRPr="00C86D85">
          <w:rPr>
            <w:rStyle w:val="Hipervnculo"/>
            <w:rFonts w:ascii="Arial" w:hAnsi="Arial" w:cs="Arial"/>
            <w:bCs/>
            <w:sz w:val="24"/>
            <w:szCs w:val="24"/>
            <w:lang w:val="es-ES"/>
          </w:rPr>
          <w:t>grie.fco.jose@iefcojosedecaldassrcrda.com</w:t>
        </w:r>
      </w:hyperlink>
    </w:p>
    <w:p w14:paraId="0E9D273B" w14:textId="4DD554D6" w:rsidR="00C86D85" w:rsidRPr="00C86D85" w:rsidRDefault="00C86D85" w:rsidP="00C86D85">
      <w:pPr>
        <w:pStyle w:val="Prrafodelista"/>
        <w:spacing w:line="276" w:lineRule="auto"/>
        <w:ind w:left="1080"/>
        <w:jc w:val="both"/>
        <w:rPr>
          <w:rFonts w:ascii="Arial" w:hAnsi="Arial" w:cs="Arial"/>
          <w:bCs/>
          <w:sz w:val="24"/>
          <w:szCs w:val="24"/>
          <w:lang w:val="es-ES"/>
        </w:rPr>
      </w:pPr>
      <w:hyperlink r:id="rId26" w:history="1">
        <w:r w:rsidRPr="00C86D85">
          <w:rPr>
            <w:rStyle w:val="Hipervnculo"/>
            <w:rFonts w:ascii="Arial" w:hAnsi="Arial" w:cs="Arial"/>
            <w:bCs/>
            <w:sz w:val="24"/>
            <w:szCs w:val="24"/>
            <w:lang w:val="es-ES"/>
          </w:rPr>
          <w:t>genialab@iefcojosedecaldassrcrda.com</w:t>
        </w:r>
      </w:hyperlink>
      <w:r>
        <w:rPr>
          <w:rFonts w:ascii="Arial" w:hAnsi="Arial" w:cs="Arial"/>
          <w:bCs/>
          <w:sz w:val="24"/>
          <w:szCs w:val="24"/>
          <w:lang w:val="es-ES"/>
        </w:rPr>
        <w:t>, Tel: 3172822181</w:t>
      </w:r>
    </w:p>
    <w:p w14:paraId="07C2F4A9" w14:textId="6A9CCD08" w:rsidR="00C526A4" w:rsidRPr="005F7E3C" w:rsidRDefault="005A0C4E" w:rsidP="005F7E3C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F7E3C">
        <w:rPr>
          <w:rFonts w:ascii="Arial" w:hAnsi="Arial" w:cs="Arial"/>
          <w:sz w:val="24"/>
          <w:szCs w:val="24"/>
          <w:lang w:val="es-ES"/>
        </w:rPr>
        <w:t>Requerimientos técnicos para presentar la experiencia</w:t>
      </w:r>
      <w:r w:rsidR="00C86D85">
        <w:rPr>
          <w:rFonts w:ascii="Arial" w:hAnsi="Arial" w:cs="Arial"/>
          <w:sz w:val="24"/>
          <w:szCs w:val="24"/>
          <w:lang w:val="es-ES"/>
        </w:rPr>
        <w:t>: Video Beam, Sonido,</w:t>
      </w:r>
      <w:r w:rsidR="00D33F55">
        <w:rPr>
          <w:rFonts w:ascii="Arial" w:hAnsi="Arial" w:cs="Arial"/>
          <w:sz w:val="24"/>
          <w:szCs w:val="24"/>
          <w:lang w:val="es-ES"/>
        </w:rPr>
        <w:t xml:space="preserve"> mesas, sillas</w:t>
      </w:r>
      <w:r w:rsidR="00EA16DD">
        <w:rPr>
          <w:rFonts w:ascii="Arial" w:hAnsi="Arial" w:cs="Arial"/>
          <w:sz w:val="24"/>
          <w:szCs w:val="24"/>
          <w:lang w:val="es-ES"/>
        </w:rPr>
        <w:t xml:space="preserve">, </w:t>
      </w:r>
      <w:r w:rsidR="00D33F55">
        <w:rPr>
          <w:rFonts w:ascii="Arial" w:hAnsi="Arial" w:cs="Arial"/>
          <w:sz w:val="24"/>
          <w:szCs w:val="24"/>
          <w:lang w:val="es-ES"/>
        </w:rPr>
        <w:t xml:space="preserve">auditorio, </w:t>
      </w:r>
      <w:r w:rsidR="00EA16DD">
        <w:rPr>
          <w:rFonts w:ascii="Arial" w:hAnsi="Arial" w:cs="Arial"/>
          <w:sz w:val="24"/>
          <w:szCs w:val="24"/>
          <w:lang w:val="es-ES"/>
        </w:rPr>
        <w:t xml:space="preserve">laboratorio de ideas y que sea en </w:t>
      </w:r>
      <w:r w:rsidR="00EA16DD" w:rsidRPr="00EA16DD">
        <w:rPr>
          <w:rFonts w:ascii="Arial" w:hAnsi="Arial" w:cs="Arial"/>
          <w:b/>
          <w:bCs/>
          <w:sz w:val="24"/>
          <w:szCs w:val="24"/>
          <w:lang w:val="es-ES"/>
        </w:rPr>
        <w:t>h</w:t>
      </w:r>
      <w:r w:rsidR="00C86D85" w:rsidRPr="00D33F55">
        <w:rPr>
          <w:rFonts w:ascii="Arial" w:hAnsi="Arial" w:cs="Arial"/>
          <w:b/>
          <w:bCs/>
          <w:sz w:val="24"/>
          <w:szCs w:val="24"/>
          <w:lang w:val="es-ES"/>
        </w:rPr>
        <w:t>orario en la mañana</w:t>
      </w:r>
      <w:r w:rsidR="00EA16DD">
        <w:rPr>
          <w:rFonts w:ascii="Arial" w:hAnsi="Arial" w:cs="Arial"/>
          <w:b/>
          <w:bCs/>
          <w:sz w:val="24"/>
          <w:szCs w:val="24"/>
          <w:lang w:val="es-ES"/>
        </w:rPr>
        <w:t xml:space="preserve"> </w:t>
      </w:r>
      <w:r w:rsidR="00EA16DD">
        <w:rPr>
          <w:rFonts w:ascii="Arial" w:hAnsi="Arial" w:cs="Arial"/>
          <w:sz w:val="24"/>
          <w:szCs w:val="24"/>
          <w:lang w:val="es-ES"/>
        </w:rPr>
        <w:t>para que los estudiantes puedan realizar el trabajo colaborativo con los visitantes.</w:t>
      </w:r>
    </w:p>
    <w:sectPr w:rsidR="00C526A4" w:rsidRPr="005F7E3C">
      <w:headerReference w:type="default" r:id="rId27"/>
      <w:footerReference w:type="default" r:id="rId28"/>
      <w:pgSz w:w="12240" w:h="15840"/>
      <w:pgMar w:top="1418" w:right="1134" w:bottom="2126" w:left="113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CAE18" w14:textId="77777777" w:rsidR="009879E8" w:rsidRDefault="009879E8">
      <w:pPr>
        <w:spacing w:after="0" w:line="240" w:lineRule="auto"/>
      </w:pPr>
      <w:r>
        <w:separator/>
      </w:r>
    </w:p>
  </w:endnote>
  <w:endnote w:type="continuationSeparator" w:id="0">
    <w:p w14:paraId="5F042015" w14:textId="77777777" w:rsidR="009879E8" w:rsidRDefault="00987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A2793" w14:textId="77777777" w:rsidR="00A600C5" w:rsidRDefault="00A600C5">
    <w:pPr>
      <w:pStyle w:val="Piedepgina"/>
      <w:jc w:val="right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3" behindDoc="0" locked="0" layoutInCell="1" allowOverlap="1" wp14:anchorId="2AD0D485" wp14:editId="2875BC1F">
              <wp:simplePos x="0" y="0"/>
              <wp:positionH relativeFrom="margin">
                <wp:posOffset>-99060</wp:posOffset>
              </wp:positionH>
              <wp:positionV relativeFrom="paragraph">
                <wp:posOffset>-248284</wp:posOffset>
              </wp:positionV>
              <wp:extent cx="6029325" cy="1229995"/>
              <wp:effectExtent l="0" t="0" r="0" b="0"/>
              <wp:wrapNone/>
              <wp:docPr id="4098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29325" cy="12299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7BEC7E1" w14:textId="77777777" w:rsidR="00A600C5" w:rsidRDefault="00A600C5">
                          <w:pPr>
                            <w:spacing w:after="0" w:line="276" w:lineRule="auto"/>
                            <w:jc w:val="both"/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________________________________________________________________________</w:t>
                          </w:r>
                        </w:p>
                        <w:p w14:paraId="7D06DBAD" w14:textId="77777777" w:rsidR="00A600C5" w:rsidRDefault="00A600C5">
                          <w:pPr>
                            <w:spacing w:after="0" w:line="276" w:lineRule="auto"/>
                            <w:jc w:val="both"/>
                            <w:rPr>
                              <w:rFonts w:ascii="Helvetica" w:hAnsi="Helvetic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sz w:val="20"/>
                              <w:szCs w:val="20"/>
                            </w:rPr>
                            <w:t>Ministerio de Educación Nacional</w:t>
                          </w:r>
                        </w:p>
                        <w:p w14:paraId="0B266CFE" w14:textId="77777777" w:rsidR="00A600C5" w:rsidRDefault="00A600C5">
                          <w:pPr>
                            <w:spacing w:after="0" w:line="276" w:lineRule="auto"/>
                            <w:jc w:val="both"/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Dirección: Calle 43 No. 57 – 14. CAN, Bogotá D.C., Colombia</w:t>
                          </w:r>
                        </w:p>
                        <w:p w14:paraId="5C300A8A" w14:textId="77777777" w:rsidR="00A600C5" w:rsidRDefault="00A600C5">
                          <w:pPr>
                            <w:spacing w:after="0" w:line="276" w:lineRule="auto"/>
                            <w:jc w:val="both"/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Conmutador: (+57) 601 </w:t>
                          </w:r>
                          <w:r>
                            <w:rPr>
                              <w:rFonts w:ascii="Helvetica" w:hAnsi="Helvetica"/>
                              <w:color w:val="4B4B4B"/>
                              <w:sz w:val="20"/>
                              <w:szCs w:val="20"/>
                              <w:shd w:val="clear" w:color="auto" w:fill="FFFFFF"/>
                            </w:rPr>
                            <w:t>22 22800</w:t>
                          </w: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3A1127CD" w14:textId="77777777" w:rsidR="00A600C5" w:rsidRDefault="00A600C5">
                          <w:pPr>
                            <w:spacing w:after="0" w:line="276" w:lineRule="auto"/>
                            <w:jc w:val="both"/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Línea Gratuita: </w:t>
                          </w:r>
                          <w:r>
                            <w:rPr>
                              <w:rFonts w:ascii="Helvetica" w:hAnsi="Helvetica"/>
                              <w:color w:val="4B4B4B"/>
                              <w:sz w:val="20"/>
                              <w:szCs w:val="20"/>
                              <w:shd w:val="clear" w:color="auto" w:fill="FFFFFF"/>
                            </w:rPr>
                            <w:t>018000 - 910122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0D485" id="Cuadro de texto 1" o:spid="_x0000_s1026" style="position:absolute;left:0;text-align:left;margin-left:-7.8pt;margin-top:-19.55pt;width:474.75pt;height:96.85pt;z-index: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" filled="f" stroked="f">
              <v:textbox>
                <w:txbxContent>
                  <w:p w14:paraId="47BEC7E1" w14:textId="77777777" w:rsidR="00A600C5" w:rsidRDefault="00A600C5">
                    <w:pPr>
                      <w:spacing w:after="0" w:line="276" w:lineRule="auto"/>
                      <w:jc w:val="both"/>
                      <w:rPr>
                        <w:rFonts w:ascii="Helvetica" w:hAnsi="Helvetica"/>
                        <w:sz w:val="20"/>
                        <w:szCs w:val="20"/>
                      </w:rPr>
                    </w:pP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>________________________________________________________________________</w:t>
                    </w:r>
                  </w:p>
                  <w:p w14:paraId="7D06DBAD" w14:textId="77777777" w:rsidR="00A600C5" w:rsidRDefault="00A600C5">
                    <w:pPr>
                      <w:spacing w:after="0" w:line="276" w:lineRule="auto"/>
                      <w:jc w:val="both"/>
                      <w:rPr>
                        <w:rFonts w:ascii="Helvetica" w:hAnsi="Helvetica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Helvetica" w:hAnsi="Helvetica"/>
                        <w:b/>
                        <w:bCs/>
                        <w:sz w:val="20"/>
                        <w:szCs w:val="20"/>
                      </w:rPr>
                      <w:t>Ministerio de Educación Nacional</w:t>
                    </w:r>
                  </w:p>
                  <w:p w14:paraId="0B266CFE" w14:textId="77777777" w:rsidR="00A600C5" w:rsidRDefault="00A600C5">
                    <w:pPr>
                      <w:spacing w:after="0" w:line="276" w:lineRule="auto"/>
                      <w:jc w:val="both"/>
                      <w:rPr>
                        <w:rFonts w:ascii="Helvetica" w:hAnsi="Helvetica"/>
                        <w:sz w:val="20"/>
                        <w:szCs w:val="20"/>
                      </w:rPr>
                    </w:pP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>Dirección: Calle 43 No. 57 – 14. CAN, Bogotá D.C., Colombia</w:t>
                    </w:r>
                  </w:p>
                  <w:p w14:paraId="5C300A8A" w14:textId="77777777" w:rsidR="00A600C5" w:rsidRDefault="00A600C5">
                    <w:pPr>
                      <w:spacing w:after="0" w:line="276" w:lineRule="auto"/>
                      <w:jc w:val="both"/>
                      <w:rPr>
                        <w:rFonts w:ascii="Helvetica" w:hAnsi="Helvetica"/>
                        <w:sz w:val="20"/>
                        <w:szCs w:val="20"/>
                      </w:rPr>
                    </w:pP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 xml:space="preserve">Conmutador: (+57) 601 </w:t>
                    </w:r>
                    <w:r>
                      <w:rPr>
                        <w:rFonts w:ascii="Helvetica" w:hAnsi="Helvetica"/>
                        <w:color w:val="4B4B4B"/>
                        <w:sz w:val="20"/>
                        <w:szCs w:val="20"/>
                        <w:shd w:val="clear" w:color="auto" w:fill="FFFFFF"/>
                      </w:rPr>
                      <w:t>22 22800</w:t>
                    </w: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 xml:space="preserve"> </w:t>
                    </w:r>
                  </w:p>
                  <w:p w14:paraId="3A1127CD" w14:textId="77777777" w:rsidR="00A600C5" w:rsidRDefault="00A600C5">
                    <w:pPr>
                      <w:spacing w:after="0" w:line="276" w:lineRule="auto"/>
                      <w:jc w:val="both"/>
                      <w:rPr>
                        <w:rFonts w:ascii="Helvetica" w:hAnsi="Helvetica"/>
                        <w:sz w:val="20"/>
                        <w:szCs w:val="20"/>
                      </w:rPr>
                    </w:pP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 xml:space="preserve">Línea Gratuita: </w:t>
                    </w:r>
                    <w:r>
                      <w:rPr>
                        <w:rFonts w:ascii="Helvetica" w:hAnsi="Helvetica"/>
                        <w:color w:val="4B4B4B"/>
                        <w:sz w:val="20"/>
                        <w:szCs w:val="20"/>
                        <w:shd w:val="clear" w:color="auto" w:fill="FFFFFF"/>
                      </w:rPr>
                      <w:t>018000 - 910122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lang w:val="es-ES"/>
      </w:rPr>
      <w:t xml:space="preserve">Página | </w:t>
    </w:r>
    <w:r>
      <w:fldChar w:fldCharType="begin"/>
    </w:r>
    <w:r>
      <w:instrText>PAGE   \* MERGEFORMAT</w:instrText>
    </w:r>
    <w:r>
      <w:fldChar w:fldCharType="separate"/>
    </w:r>
    <w:r w:rsidR="002853BD" w:rsidRPr="002853BD">
      <w:rPr>
        <w:noProof/>
        <w:lang w:val="es-ES"/>
      </w:rPr>
      <w:t>3</w:t>
    </w:r>
    <w:r>
      <w:fldChar w:fldCharType="end"/>
    </w:r>
    <w:r>
      <w:rPr>
        <w:lang w:val="es-ES"/>
      </w:rPr>
      <w:t xml:space="preserve"> </w:t>
    </w:r>
  </w:p>
  <w:p w14:paraId="760D25A4" w14:textId="77777777" w:rsidR="00A600C5" w:rsidRDefault="00A600C5">
    <w:pPr>
      <w:spacing w:after="0" w:line="276" w:lineRule="auto"/>
      <w:jc w:val="both"/>
      <w:rPr>
        <w:rFonts w:ascii="Helvetica" w:hAnsi="Helveti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B7BB4" w14:textId="77777777" w:rsidR="009879E8" w:rsidRDefault="009879E8">
      <w:pPr>
        <w:spacing w:after="0" w:line="240" w:lineRule="auto"/>
      </w:pPr>
      <w:r>
        <w:separator/>
      </w:r>
    </w:p>
  </w:footnote>
  <w:footnote w:type="continuationSeparator" w:id="0">
    <w:p w14:paraId="3E600225" w14:textId="77777777" w:rsidR="009879E8" w:rsidRDefault="00987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C1CC3" w14:textId="77777777" w:rsidR="00A600C5" w:rsidRDefault="00A600C5">
    <w:pPr>
      <w:pStyle w:val="Encabezado"/>
    </w:pPr>
    <w:r>
      <w:rPr>
        <w:noProof/>
        <w:lang w:val="en-US"/>
      </w:rPr>
      <w:drawing>
        <wp:anchor distT="0" distB="0" distL="0" distR="0" simplePos="0" relativeHeight="2" behindDoc="1" locked="0" layoutInCell="1" allowOverlap="1" wp14:anchorId="0FB6D147" wp14:editId="73875B92">
          <wp:simplePos x="0" y="0"/>
          <wp:positionH relativeFrom="page">
            <wp:align>left</wp:align>
          </wp:positionH>
          <wp:positionV relativeFrom="paragraph">
            <wp:posOffset>-523875</wp:posOffset>
          </wp:positionV>
          <wp:extent cx="7887798" cy="12940114"/>
          <wp:effectExtent l="0" t="0" r="0" b="0"/>
          <wp:wrapNone/>
          <wp:docPr id="4097" name="Imagen 1" descr="Imagen que contiene Form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887798" cy="1294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4C66651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50485FF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0000003"/>
    <w:multiLevelType w:val="hybridMultilevel"/>
    <w:tmpl w:val="2A7C4B9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EECEF5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2C0C19B2"/>
    <w:lvl w:ilvl="0" w:tplc="1B840D4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446C58D6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BA90D8A8"/>
    <w:lvl w:ilvl="0" w:tplc="1B840D4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327C1A"/>
    <w:multiLevelType w:val="hybridMultilevel"/>
    <w:tmpl w:val="755E32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67DA6"/>
    <w:multiLevelType w:val="multilevel"/>
    <w:tmpl w:val="5CCA1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5E73BA"/>
    <w:multiLevelType w:val="multilevel"/>
    <w:tmpl w:val="E138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F65284"/>
    <w:multiLevelType w:val="hybridMultilevel"/>
    <w:tmpl w:val="BF468C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B3F09"/>
    <w:multiLevelType w:val="multilevel"/>
    <w:tmpl w:val="1BC23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17795B"/>
    <w:multiLevelType w:val="multilevel"/>
    <w:tmpl w:val="CBE82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36154F"/>
    <w:multiLevelType w:val="multilevel"/>
    <w:tmpl w:val="5F70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EA5789"/>
    <w:multiLevelType w:val="multilevel"/>
    <w:tmpl w:val="CE3A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9924AD"/>
    <w:multiLevelType w:val="multilevel"/>
    <w:tmpl w:val="5B48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B90521"/>
    <w:multiLevelType w:val="multilevel"/>
    <w:tmpl w:val="97680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C46D03"/>
    <w:multiLevelType w:val="multilevel"/>
    <w:tmpl w:val="97680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321521"/>
    <w:multiLevelType w:val="multilevel"/>
    <w:tmpl w:val="962E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B13954"/>
    <w:multiLevelType w:val="multilevel"/>
    <w:tmpl w:val="33D26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2E52DC"/>
    <w:multiLevelType w:val="hybridMultilevel"/>
    <w:tmpl w:val="598496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29444E"/>
    <w:multiLevelType w:val="hybridMultilevel"/>
    <w:tmpl w:val="299CB428"/>
    <w:lvl w:ilvl="0" w:tplc="CF42C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CA8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D0F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E28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38B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562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844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8C4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40B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044818716">
    <w:abstractNumId w:val="3"/>
  </w:num>
  <w:num w:numId="2" w16cid:durableId="417290139">
    <w:abstractNumId w:val="7"/>
  </w:num>
  <w:num w:numId="3" w16cid:durableId="951589435">
    <w:abstractNumId w:val="5"/>
  </w:num>
  <w:num w:numId="4" w16cid:durableId="1810825665">
    <w:abstractNumId w:val="1"/>
  </w:num>
  <w:num w:numId="5" w16cid:durableId="1438527636">
    <w:abstractNumId w:val="4"/>
  </w:num>
  <w:num w:numId="6" w16cid:durableId="630132784">
    <w:abstractNumId w:val="6"/>
  </w:num>
  <w:num w:numId="7" w16cid:durableId="331227382">
    <w:abstractNumId w:val="2"/>
  </w:num>
  <w:num w:numId="8" w16cid:durableId="1636059295">
    <w:abstractNumId w:val="0"/>
  </w:num>
  <w:num w:numId="9" w16cid:durableId="45226711">
    <w:abstractNumId w:val="21"/>
  </w:num>
  <w:num w:numId="10" w16cid:durableId="21784402">
    <w:abstractNumId w:val="15"/>
  </w:num>
  <w:num w:numId="11" w16cid:durableId="1171213432">
    <w:abstractNumId w:val="18"/>
  </w:num>
  <w:num w:numId="12" w16cid:durableId="204873488">
    <w:abstractNumId w:val="11"/>
  </w:num>
  <w:num w:numId="13" w16cid:durableId="1193877640">
    <w:abstractNumId w:val="8"/>
  </w:num>
  <w:num w:numId="14" w16cid:durableId="169296504">
    <w:abstractNumId w:val="16"/>
  </w:num>
  <w:num w:numId="15" w16cid:durableId="1795518333">
    <w:abstractNumId w:val="14"/>
  </w:num>
  <w:num w:numId="16" w16cid:durableId="337125393">
    <w:abstractNumId w:val="19"/>
  </w:num>
  <w:num w:numId="17" w16cid:durableId="243881513">
    <w:abstractNumId w:val="9"/>
  </w:num>
  <w:num w:numId="18" w16cid:durableId="1929003814">
    <w:abstractNumId w:val="12"/>
  </w:num>
  <w:num w:numId="19" w16cid:durableId="1047876997">
    <w:abstractNumId w:val="13"/>
  </w:num>
  <w:num w:numId="20" w16cid:durableId="1770734891">
    <w:abstractNumId w:val="10"/>
  </w:num>
  <w:num w:numId="21" w16cid:durableId="1029451522">
    <w:abstractNumId w:val="17"/>
  </w:num>
  <w:num w:numId="22" w16cid:durableId="9226903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6A4"/>
    <w:rsid w:val="00023696"/>
    <w:rsid w:val="00031040"/>
    <w:rsid w:val="00076E88"/>
    <w:rsid w:val="000B497C"/>
    <w:rsid w:val="000B61AD"/>
    <w:rsid w:val="000C5957"/>
    <w:rsid w:val="000D4DE0"/>
    <w:rsid w:val="000F04EB"/>
    <w:rsid w:val="00160A52"/>
    <w:rsid w:val="001B4863"/>
    <w:rsid w:val="001B688C"/>
    <w:rsid w:val="001E06B7"/>
    <w:rsid w:val="001E2A20"/>
    <w:rsid w:val="002853BD"/>
    <w:rsid w:val="002C5BDF"/>
    <w:rsid w:val="00300744"/>
    <w:rsid w:val="00337D5D"/>
    <w:rsid w:val="00385B8B"/>
    <w:rsid w:val="003917A9"/>
    <w:rsid w:val="00432A85"/>
    <w:rsid w:val="00442B1C"/>
    <w:rsid w:val="004A7DA4"/>
    <w:rsid w:val="004C3FB9"/>
    <w:rsid w:val="00537AAA"/>
    <w:rsid w:val="005A0C4E"/>
    <w:rsid w:val="005F7E3C"/>
    <w:rsid w:val="00604013"/>
    <w:rsid w:val="006C148C"/>
    <w:rsid w:val="0078682C"/>
    <w:rsid w:val="007A1683"/>
    <w:rsid w:val="007C4E6A"/>
    <w:rsid w:val="007C5677"/>
    <w:rsid w:val="007D3776"/>
    <w:rsid w:val="008A0A45"/>
    <w:rsid w:val="0098047E"/>
    <w:rsid w:val="00985758"/>
    <w:rsid w:val="009879E8"/>
    <w:rsid w:val="009B0F6F"/>
    <w:rsid w:val="00A10411"/>
    <w:rsid w:val="00A27C9C"/>
    <w:rsid w:val="00A36240"/>
    <w:rsid w:val="00A600C5"/>
    <w:rsid w:val="00A9039D"/>
    <w:rsid w:val="00AF1207"/>
    <w:rsid w:val="00B43D66"/>
    <w:rsid w:val="00B82A4E"/>
    <w:rsid w:val="00C16604"/>
    <w:rsid w:val="00C2558F"/>
    <w:rsid w:val="00C526A4"/>
    <w:rsid w:val="00C86D85"/>
    <w:rsid w:val="00CD3504"/>
    <w:rsid w:val="00D33F55"/>
    <w:rsid w:val="00D74358"/>
    <w:rsid w:val="00E83030"/>
    <w:rsid w:val="00E90ADF"/>
    <w:rsid w:val="00EA16DD"/>
    <w:rsid w:val="00EC21B7"/>
    <w:rsid w:val="00ED559C"/>
    <w:rsid w:val="00F47705"/>
    <w:rsid w:val="00F56A3E"/>
    <w:rsid w:val="00FA3469"/>
    <w:rsid w:val="00FC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25C48"/>
  <w15:docId w15:val="{E04A04C9-21D9-4694-A6A6-1EDB67512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spacing w:before="40" w:after="0" w:line="256" w:lineRule="auto"/>
      <w:outlineLvl w:val="1"/>
    </w:pPr>
    <w:rPr>
      <w:rFonts w:ascii="Calibri Light" w:eastAsia="SimSun" w:hAnsi="Calibri Light"/>
      <w:color w:val="2F5496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pPr>
      <w:keepNext/>
      <w:keepLines/>
      <w:spacing w:before="40" w:after="0" w:line="256" w:lineRule="auto"/>
      <w:outlineLvl w:val="2"/>
    </w:pPr>
    <w:rPr>
      <w:rFonts w:ascii="Calibri Light" w:eastAsia="SimSun" w:hAnsi="Calibri Light"/>
      <w:color w:val="1F3763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4E6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styleId="Hipervnculo">
    <w:name w:val="Hyperlink"/>
    <w:basedOn w:val="Fuentedeprrafopredeter"/>
    <w:uiPriority w:val="99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rPr>
      <w:color w:val="605E5C"/>
      <w:shd w:val="clear" w:color="auto" w:fill="E1DFDD"/>
    </w:rPr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qFormat/>
  </w:style>
  <w:style w:type="paragraph" w:styleId="Sinespaciado">
    <w:name w:val="No Spacing"/>
    <w:link w:val="SinespaciadoCar"/>
    <w:qFormat/>
    <w:pPr>
      <w:spacing w:after="0" w:line="240" w:lineRule="auto"/>
    </w:pPr>
    <w:rPr>
      <w:rFonts w:ascii="PMingLiU" w:eastAsia="SimSun" w:hAnsi="PMingLiU"/>
      <w:kern w:val="0"/>
      <w:lang w:val="es-ES_tradnl" w:eastAsia="es-ES"/>
      <w14:ligatures w14:val="none"/>
    </w:rPr>
  </w:style>
  <w:style w:type="character" w:customStyle="1" w:styleId="SinespaciadoCar">
    <w:name w:val="Sin espaciado Car"/>
    <w:basedOn w:val="Fuentedeprrafopredeter"/>
    <w:link w:val="Sinespaciado"/>
    <w:rPr>
      <w:rFonts w:ascii="PMingLiU" w:eastAsia="SimSun" w:hAnsi="PMingLiU"/>
      <w:kern w:val="0"/>
      <w:lang w:val="es-ES_tradnl" w:eastAsia="es-ES"/>
      <w14:ligatures w14:val="non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character" w:customStyle="1" w:styleId="ms-button-flexcontainer">
    <w:name w:val="ms-button-flexcontainer"/>
    <w:basedOn w:val="Fuentedeprrafopredeter"/>
  </w:style>
  <w:style w:type="character" w:styleId="Hipervnculovisitado">
    <w:name w:val="FollowedHyperlink"/>
    <w:basedOn w:val="Fuentedeprrafopredeter"/>
    <w:uiPriority w:val="99"/>
    <w:rPr>
      <w:color w:val="954F72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paragraph" w:customStyle="1" w:styleId="xl65">
    <w:name w:val="xl65"/>
    <w:basedOn w:val="Normal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kern w:val="0"/>
      <w:sz w:val="16"/>
      <w:szCs w:val="16"/>
      <w:lang w:eastAsia="es-CO"/>
      <w14:ligatures w14:val="none"/>
    </w:rPr>
  </w:style>
  <w:style w:type="paragraph" w:customStyle="1" w:styleId="xl66">
    <w:name w:val="xl66"/>
    <w:basedOn w:val="Normal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kern w:val="0"/>
      <w:sz w:val="16"/>
      <w:szCs w:val="16"/>
      <w:lang w:eastAsia="es-CO"/>
      <w14:ligatures w14:val="none"/>
    </w:rPr>
  </w:style>
  <w:style w:type="paragraph" w:customStyle="1" w:styleId="xl67">
    <w:name w:val="xl67"/>
    <w:basedOn w:val="Normal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kern w:val="0"/>
      <w:sz w:val="16"/>
      <w:szCs w:val="16"/>
      <w:lang w:eastAsia="es-CO"/>
      <w14:ligatures w14:val="none"/>
    </w:rPr>
  </w:style>
  <w:style w:type="paragraph" w:customStyle="1" w:styleId="xl68">
    <w:name w:val="xl68"/>
    <w:basedOn w:val="Normal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kern w:val="0"/>
      <w:sz w:val="16"/>
      <w:szCs w:val="16"/>
      <w:lang w:eastAsia="es-CO"/>
      <w14:ligatures w14:val="none"/>
    </w:rPr>
  </w:style>
  <w:style w:type="paragraph" w:customStyle="1" w:styleId="xl63">
    <w:name w:val="xl63"/>
    <w:basedOn w:val="Normal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kern w:val="0"/>
      <w:sz w:val="16"/>
      <w:szCs w:val="16"/>
      <w:lang w:eastAsia="es-CO"/>
      <w14:ligatures w14:val="none"/>
    </w:rPr>
  </w:style>
  <w:style w:type="paragraph" w:customStyle="1" w:styleId="xl64">
    <w:name w:val="xl64"/>
    <w:basedOn w:val="Normal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kern w:val="0"/>
      <w:sz w:val="16"/>
      <w:szCs w:val="16"/>
      <w:lang w:eastAsia="es-CO"/>
      <w14:ligatures w14:val="none"/>
    </w:rPr>
  </w:style>
  <w:style w:type="paragraph" w:customStyle="1" w:styleId="xmsonormal">
    <w:name w:val="xmsonormal"/>
    <w:basedOn w:val="Normal"/>
    <w:pPr>
      <w:spacing w:after="0" w:line="240" w:lineRule="auto"/>
    </w:pPr>
    <w:rPr>
      <w:rFonts w:cs="Calibri"/>
      <w:kern w:val="0"/>
      <w:lang w:eastAsia="es-CO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Calibri Light" w:eastAsia="SimSun" w:hAnsi="Calibri Light" w:cs="SimSun"/>
      <w:color w:val="2F5496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Calibri Light" w:eastAsia="SimSun" w:hAnsi="Calibri Light" w:cs="SimSun"/>
      <w:color w:val="1F3763"/>
      <w:sz w:val="24"/>
      <w:szCs w:val="24"/>
    </w:rPr>
  </w:style>
  <w:style w:type="table" w:customStyle="1" w:styleId="Tabladecuadrcula4-nfasis51">
    <w:name w:val="Tabla de cuadrícula 4 - Énfasis 51"/>
    <w:basedOn w:val="Tab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Textoennegrita">
    <w:name w:val="Strong"/>
    <w:basedOn w:val="Fuentedeprrafopredeter"/>
    <w:uiPriority w:val="22"/>
    <w:qFormat/>
    <w:rsid w:val="005F7E3C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5F7E3C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4E6A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1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mailto:genialab@iefcojosedecaldassrcrda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p/DBc021BxpzZ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mailto:grie.fco.jose@iefcojosedecaldassrcrda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p/DCov0-jRTkQ/" TargetMode="External"/><Relationship Id="rId20" Type="http://schemas.openxmlformats.org/officeDocument/2006/relationships/image" Target="media/image9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GG96Xxi6kIc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3AD976BAEE99459D85DE7CC7E352E0" ma:contentTypeVersion="" ma:contentTypeDescription="Crear nuevo documento." ma:contentTypeScope="" ma:versionID="95f7f79855d9f1bc2c2b6d02a1bde976">
  <xsd:schema xmlns:xsd="http://www.w3.org/2001/XMLSchema" xmlns:xs="http://www.w3.org/2001/XMLSchema" xmlns:p="http://schemas.microsoft.com/office/2006/metadata/properties" xmlns:ns2="bfa1676e-b131-4ddd-a226-3df1274175a6" targetNamespace="http://schemas.microsoft.com/office/2006/metadata/properties" ma:root="true" ma:fieldsID="a0fa1f8b2d65deb9f7613b2a0fd9ee07" ns2:_="">
    <xsd:import namespace="bfa1676e-b131-4ddd-a226-3df1274175a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1676e-b131-4ddd-a226-3df1274175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0AEB8C-5464-4038-85DC-50135FA46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1676e-b131-4ddd-a226-3df1274175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02596C-C293-463C-9F1F-7E1250CD9E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080CA5C-CA9D-4E40-A089-8522DD38AF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1711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Camilo Baracaldo Godoy</dc:creator>
  <cp:lastModifiedBy>Claudia Patricia Salazar Medina</cp:lastModifiedBy>
  <cp:revision>3</cp:revision>
  <cp:lastPrinted>2024-10-22T22:14:00Z</cp:lastPrinted>
  <dcterms:created xsi:type="dcterms:W3CDTF">2025-03-31T12:51:00Z</dcterms:created>
  <dcterms:modified xsi:type="dcterms:W3CDTF">2025-04-01T16:08:00Z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0x010100493AD976BAEE99459D85DE7CC7E352E0</vt:lpwstr>
  </property>
  <property fmtid="{D5CDD505-2E9C-101B-9397-08002B2CF9AE}" pid="3" name="ICV">
    <vt:lpwstr>89a26336b0eb4b1b896b8bd82b976797</vt:lpwstr>
  </property>
</Properties>
</file>