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3BD4" w14:textId="3077FB09" w:rsidR="001E6E7F" w:rsidRDefault="005E1E25" w:rsidP="00C25DD5">
      <w:pPr>
        <w:jc w:val="center"/>
        <w:rPr>
          <w:rFonts w:asciiTheme="minorHAnsi" w:hAnsiTheme="minorHAnsi"/>
          <w:sz w:val="36"/>
          <w:lang w:val="es-ES_tradn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B256003" wp14:editId="0FE77266">
            <wp:simplePos x="0" y="0"/>
            <wp:positionH relativeFrom="column">
              <wp:posOffset>5105400</wp:posOffset>
            </wp:positionH>
            <wp:positionV relativeFrom="paragraph">
              <wp:posOffset>-687705</wp:posOffset>
            </wp:positionV>
            <wp:extent cx="1276350" cy="450215"/>
            <wp:effectExtent l="0" t="0" r="0" b="6985"/>
            <wp:wrapNone/>
            <wp:docPr id="288830098" name="Imagen 28883009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8619" name="Imagen 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F827B3D" wp14:editId="05E65573">
            <wp:simplePos x="0" y="0"/>
            <wp:positionH relativeFrom="column">
              <wp:posOffset>-619125</wp:posOffset>
            </wp:positionH>
            <wp:positionV relativeFrom="paragraph">
              <wp:posOffset>-724535</wp:posOffset>
            </wp:positionV>
            <wp:extent cx="1464310" cy="514350"/>
            <wp:effectExtent l="0" t="0" r="0" b="0"/>
            <wp:wrapNone/>
            <wp:docPr id="1139882455" name="Imagen 113988245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9553" name="Imagen 2" descr="Imagen que contiene Interfaz de usuario gráfica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785">
        <w:rPr>
          <w:rFonts w:asciiTheme="minorHAnsi" w:hAnsiTheme="minorHAnsi"/>
          <w:noProof/>
          <w:sz w:val="36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52873" wp14:editId="3516A48A">
                <wp:simplePos x="0" y="0"/>
                <wp:positionH relativeFrom="column">
                  <wp:posOffset>-175260</wp:posOffset>
                </wp:positionH>
                <wp:positionV relativeFrom="paragraph">
                  <wp:posOffset>5081</wp:posOffset>
                </wp:positionV>
                <wp:extent cx="1400175" cy="4953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94902" w14:textId="01F598C8" w:rsidR="00161785" w:rsidRPr="00161785" w:rsidRDefault="00161785" w:rsidP="0016178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61785">
                              <w:rPr>
                                <w:b/>
                                <w:color w:val="FF0000"/>
                              </w:rPr>
                              <w:t>LOGO 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52873" id="Rectángulo 1" o:spid="_x0000_s1026" style="position:absolute;left:0;text-align:left;margin-left:-13.8pt;margin-top:.4pt;width:110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afiAIAAHIFAAAOAAAAZHJzL2Uyb0RvYy54bWysVEtv2zAMvg/YfxB0X22nyboGdYqgRYcB&#10;RVu0HXpWZKkWIIuapMTOfv0o+ZGsK3YY5oNMiuTHh0heXHaNJjvhvAJT0uIkp0QYDpUyryX9/nzz&#10;6QslPjBTMQ1GlHQvPL1cffxw0dqlmEENuhKOIIjxy9aWtA7BLrPM81o0zJ+AFQaFElzDArLuNasc&#10;axG90dkszz9nLbjKOuDCe7y97oV0lfClFDzcS+lFILqkGFtIp0vnJp7Z6oItXx2zteJDGOwfomiY&#10;Muh0grpmgZGtU39ANYo78CDDCYcmAykVFykHzKbI32TzVDMrUi5YHG+nMvn/B8vvdk/2wWEZWuuX&#10;HsmYRSddE/8YH+lSsfZTsUQXCMfLYp7nxdmCEo6y+fniNE/VzA7W1vnwVUBDIlFSh4+RasR2tz6g&#10;R1QdVaIzAzdK6/Qg2pC2pKcRPko8aFVFYWJia4gr7ciO4aOGroiPiFhHWshpg5eHnBIV9lpECG0e&#10;hSSqwixmvYPfMRnnwoSiF9WsEr2rRY7f6Gy0SK4TYESWGOSEPQCMmj3IiN3HPOhHU5G6dTLO/xZY&#10;bzxZJM9gwmTcKAPuPQCNWQ2ee/2xSH1pYpVCt+lQJZIbqPYPjjjox8ZbfqPwKW+ZDw/M4ZzgROHs&#10;h3s8pAZ8MhgoSmpwP9+7j/rYviilpMW5K6n/sWVOUKK/GWzs82I+j4OamPnibIaMO5ZsjiVm21wB&#10;dkGBW8byREb9oEdSOmhecEWso1cUMcPRd0l5cCNzFfp9gEuGi/U6qeFwWhZuzZPlETwWOLbqc/fC&#10;nB36OeAk3ME4o2z5pq173WhpYL0NIFXq+UNdh9LjYKceGpZQ3BzHfNI6rMrVLwAAAP//AwBQSwME&#10;FAAGAAgAAAAhANwiYFjcAAAABwEAAA8AAABkcnMvZG93bnJldi54bWxMj0FPg0AUhO9N/A+bZ+Kl&#10;aReJthR5NMaEq4m10euWfQIt+5awS4F/7/akx8lMZr7J9pNpxZV611hGeFxHIIhLqxuuEI6fxSoB&#10;4bxirVrLhDCTg31+t8hUqu3IH3Q9+EqEEnapQqi971IpXVmTUW5tO+Lg/djeKB9kX0ndqzGUm1bG&#10;UbSRRjUcFmrV0VtN5eUwGISnb7f8St7lHHlzPBszF8/DWCA+3E+vLyA8Tf4vDDf8gA55YDrZgbUT&#10;LcIq3m5CFCEcuNm7eAfihLBNEpB5Jv/z578AAAD//wMAUEsBAi0AFAAGAAgAAAAhALaDOJL+AAAA&#10;4QEAABMAAAAAAAAAAAAAAAAAAAAAAFtDb250ZW50X1R5cGVzXS54bWxQSwECLQAUAAYACAAAACEA&#10;OP0h/9YAAACUAQAACwAAAAAAAAAAAAAAAAAvAQAAX3JlbHMvLnJlbHNQSwECLQAUAAYACAAAACEA&#10;HuDmn4gCAAByBQAADgAAAAAAAAAAAAAAAAAuAgAAZHJzL2Uyb0RvYy54bWxQSwECLQAUAAYACAAA&#10;ACEA3CJgWNwAAAAHAQAADwAAAAAAAAAAAAAAAADiBAAAZHJzL2Rvd25yZXYueG1sUEsFBgAAAAAE&#10;AAQA8wAAAOsFAAAAAA==&#10;" filled="f" strokecolor="black [3213]" strokeweight=".25pt">
                <v:textbox>
                  <w:txbxContent>
                    <w:p w14:paraId="43C94902" w14:textId="01F598C8" w:rsidR="00161785" w:rsidRPr="00161785" w:rsidRDefault="00161785" w:rsidP="0016178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161785">
                        <w:rPr>
                          <w:b/>
                          <w:color w:val="FF0000"/>
                        </w:rPr>
                        <w:t>LOGO IES</w:t>
                      </w:r>
                    </w:p>
                  </w:txbxContent>
                </v:textbox>
              </v:rect>
            </w:pict>
          </mc:Fallback>
        </mc:AlternateContent>
      </w:r>
    </w:p>
    <w:p w14:paraId="1BB896DC" w14:textId="7505730D" w:rsidR="00161785" w:rsidRDefault="00161785" w:rsidP="00C25DD5">
      <w:pPr>
        <w:jc w:val="center"/>
        <w:rPr>
          <w:rFonts w:asciiTheme="minorHAnsi" w:hAnsiTheme="minorHAnsi"/>
          <w:sz w:val="36"/>
          <w:lang w:val="es-ES_tradnl"/>
        </w:rPr>
      </w:pPr>
    </w:p>
    <w:p w14:paraId="2D236FE0" w14:textId="13803983" w:rsidR="00C25DD5" w:rsidRDefault="008B63CC" w:rsidP="00C25DD5">
      <w:pPr>
        <w:jc w:val="center"/>
        <w:rPr>
          <w:rFonts w:asciiTheme="minorHAnsi" w:hAnsiTheme="minorHAnsi" w:cs="Arial"/>
          <w:color w:val="000000"/>
          <w:sz w:val="36"/>
          <w:lang w:eastAsia="en-US"/>
        </w:rPr>
      </w:pPr>
      <w:r w:rsidRPr="008B63CC">
        <w:rPr>
          <w:rFonts w:asciiTheme="minorHAnsi" w:hAnsiTheme="minorHAnsi"/>
          <w:sz w:val="36"/>
          <w:lang w:val="es-ES_tradnl"/>
        </w:rPr>
        <w:t>El suscrito</w:t>
      </w:r>
      <w:r w:rsidRPr="008B63CC">
        <w:rPr>
          <w:rFonts w:asciiTheme="minorHAnsi" w:hAnsiTheme="minorHAnsi" w:cs="Arial"/>
          <w:i/>
          <w:color w:val="000000"/>
          <w:sz w:val="36"/>
          <w:lang w:eastAsia="en-US"/>
        </w:rPr>
        <w:t xml:space="preserve"> </w:t>
      </w:r>
      <w:r w:rsidRPr="00885197">
        <w:rPr>
          <w:rFonts w:asciiTheme="minorHAnsi" w:hAnsiTheme="minorHAnsi" w:cs="Arial"/>
          <w:i/>
          <w:color w:val="BFBFBF" w:themeColor="background1" w:themeShade="BF"/>
          <w:sz w:val="36"/>
          <w:lang w:eastAsia="en-US"/>
        </w:rPr>
        <w:t>(especificar autoridad competente para la aprobación del Programa de Becas de la IES</w:t>
      </w:r>
      <w:r w:rsidRPr="00885197">
        <w:rPr>
          <w:rFonts w:asciiTheme="minorHAnsi" w:hAnsiTheme="minorHAnsi" w:cs="Arial"/>
          <w:color w:val="BFBFBF" w:themeColor="background1" w:themeShade="BF"/>
          <w:sz w:val="36"/>
          <w:lang w:eastAsia="en-US"/>
        </w:rPr>
        <w:t xml:space="preserve">) </w:t>
      </w:r>
      <w:r w:rsidRPr="008B63CC">
        <w:rPr>
          <w:rFonts w:asciiTheme="minorHAnsi" w:hAnsiTheme="minorHAnsi" w:cs="Arial"/>
          <w:color w:val="000000"/>
          <w:sz w:val="36"/>
          <w:lang w:eastAsia="en-US"/>
        </w:rPr>
        <w:t>certifica</w:t>
      </w:r>
      <w:r>
        <w:rPr>
          <w:rFonts w:asciiTheme="minorHAnsi" w:hAnsiTheme="minorHAnsi" w:cs="Arial"/>
          <w:color w:val="000000"/>
          <w:sz w:val="36"/>
          <w:lang w:eastAsia="en-US"/>
        </w:rPr>
        <w:t xml:space="preserve"> que</w:t>
      </w:r>
      <w:r w:rsidR="00C25DD5">
        <w:rPr>
          <w:rFonts w:asciiTheme="minorHAnsi" w:hAnsiTheme="minorHAnsi" w:cs="Arial"/>
          <w:color w:val="000000"/>
          <w:sz w:val="36"/>
          <w:lang w:eastAsia="en-US"/>
        </w:rPr>
        <w:t>:</w:t>
      </w:r>
    </w:p>
    <w:p w14:paraId="45072A4A" w14:textId="77777777" w:rsidR="00C25DD5" w:rsidRPr="00C25DD5" w:rsidRDefault="00C25DD5" w:rsidP="00C25DD5">
      <w:pPr>
        <w:jc w:val="center"/>
        <w:rPr>
          <w:rFonts w:asciiTheme="minorHAnsi" w:hAnsiTheme="minorHAnsi" w:cs="Arial"/>
          <w:color w:val="000000"/>
          <w:sz w:val="28"/>
          <w:lang w:eastAsia="en-US"/>
        </w:rPr>
      </w:pPr>
    </w:p>
    <w:p w14:paraId="73DEB55B" w14:textId="222726BA" w:rsidR="008B63CC" w:rsidRPr="00161785" w:rsidRDefault="00C25DD5" w:rsidP="008B63CC">
      <w:pPr>
        <w:jc w:val="both"/>
        <w:rPr>
          <w:rFonts w:asciiTheme="minorHAnsi" w:hAnsiTheme="minorHAnsi"/>
          <w:sz w:val="26"/>
          <w:szCs w:val="26"/>
          <w:lang w:val="es-ES_tradnl"/>
        </w:rPr>
      </w:pPr>
      <w:r w:rsidRPr="00161785">
        <w:rPr>
          <w:rFonts w:asciiTheme="minorHAnsi" w:hAnsiTheme="minorHAnsi"/>
          <w:b/>
          <w:sz w:val="26"/>
          <w:szCs w:val="26"/>
          <w:lang w:val="es-ES_tradnl"/>
        </w:rPr>
        <w:t xml:space="preserve">Parámetro 2: </w:t>
      </w:r>
      <w:r w:rsidRPr="00161785">
        <w:rPr>
          <w:rFonts w:asciiTheme="minorHAnsi" w:hAnsiTheme="minorHAnsi"/>
          <w:sz w:val="26"/>
          <w:szCs w:val="26"/>
          <w:lang w:val="es-ES_tradnl"/>
        </w:rPr>
        <w:t>E</w:t>
      </w:r>
      <w:r w:rsidR="008B63CC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>l</w:t>
      </w:r>
      <w:r w:rsidR="00200563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</w:t>
      </w:r>
      <w:r w:rsidR="008B63CC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>Programa de Becas postulado</w:t>
      </w:r>
      <w:r w:rsidR="00200563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ante el </w:t>
      </w:r>
      <w:r w:rsidR="004A1881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>M</w:t>
      </w:r>
      <w:r w:rsidR="00200563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>inisterio de Educación Nacional</w:t>
      </w:r>
      <w:r w:rsidR="008B63CC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</w:t>
      </w:r>
      <w:r w:rsidR="00200563" w:rsidRPr="00161785">
        <w:rPr>
          <w:rFonts w:asciiTheme="minorHAnsi" w:hAnsiTheme="minorHAnsi"/>
          <w:sz w:val="26"/>
          <w:szCs w:val="26"/>
          <w:lang w:val="es-ES_tradnl"/>
        </w:rPr>
        <w:t xml:space="preserve">está </w:t>
      </w:r>
      <w:r w:rsidR="008B63CC" w:rsidRPr="00161785">
        <w:rPr>
          <w:rFonts w:asciiTheme="minorHAnsi" w:hAnsiTheme="minorHAnsi"/>
          <w:sz w:val="26"/>
          <w:szCs w:val="26"/>
          <w:lang w:val="es-ES_tradnl"/>
        </w:rPr>
        <w:t>dirigido a los estudiantes admitidos o matriculados en programa</w:t>
      </w:r>
      <w:r w:rsidR="00200563" w:rsidRPr="00161785">
        <w:rPr>
          <w:rFonts w:asciiTheme="minorHAnsi" w:hAnsiTheme="minorHAnsi"/>
          <w:sz w:val="26"/>
          <w:szCs w:val="26"/>
          <w:lang w:val="es-ES_tradnl"/>
        </w:rPr>
        <w:t>s</w:t>
      </w:r>
      <w:r w:rsidR="008B63CC" w:rsidRPr="00161785">
        <w:rPr>
          <w:rFonts w:asciiTheme="minorHAnsi" w:hAnsiTheme="minorHAnsi"/>
          <w:sz w:val="26"/>
          <w:szCs w:val="26"/>
          <w:lang w:val="es-ES_tradnl"/>
        </w:rPr>
        <w:t xml:space="preserve"> académico</w:t>
      </w:r>
      <w:r w:rsidR="00200563" w:rsidRPr="00161785">
        <w:rPr>
          <w:rFonts w:asciiTheme="minorHAnsi" w:hAnsiTheme="minorHAnsi"/>
          <w:sz w:val="26"/>
          <w:szCs w:val="26"/>
          <w:lang w:val="es-ES_tradnl"/>
        </w:rPr>
        <w:t>s</w:t>
      </w:r>
      <w:r w:rsidR="008B63CC" w:rsidRPr="00161785">
        <w:rPr>
          <w:rFonts w:asciiTheme="minorHAnsi" w:hAnsiTheme="minorHAnsi"/>
          <w:sz w:val="26"/>
          <w:szCs w:val="26"/>
          <w:lang w:val="es-ES_tradnl"/>
        </w:rPr>
        <w:t xml:space="preserve"> de pregrado con registro calificado inscrito en el Sistema Nacional de Información de Educación Superior (SNIES) o que iniciaron la cohorte amparados en la vigencia </w:t>
      </w:r>
      <w:r w:rsidR="00200563" w:rsidRPr="00161785">
        <w:rPr>
          <w:rFonts w:asciiTheme="minorHAnsi" w:hAnsiTheme="minorHAnsi"/>
          <w:sz w:val="26"/>
          <w:szCs w:val="26"/>
          <w:lang w:val="es-ES_tradnl"/>
        </w:rPr>
        <w:t>de este</w:t>
      </w:r>
      <w:r w:rsidR="008B63CC" w:rsidRPr="00161785">
        <w:rPr>
          <w:rFonts w:asciiTheme="minorHAnsi" w:hAnsiTheme="minorHAnsi"/>
          <w:sz w:val="26"/>
          <w:szCs w:val="26"/>
          <w:lang w:val="es-ES_tradnl"/>
        </w:rPr>
        <w:t xml:space="preserve">. </w:t>
      </w:r>
    </w:p>
    <w:p w14:paraId="359ECBFD" w14:textId="280485AC" w:rsidR="00885197" w:rsidRPr="00161785" w:rsidRDefault="00885197" w:rsidP="008B63CC">
      <w:pPr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0B861484" w14:textId="7DCCF685" w:rsidR="00885197" w:rsidRPr="00161785" w:rsidRDefault="00885197" w:rsidP="00C25DD5">
      <w:pPr>
        <w:jc w:val="both"/>
        <w:rPr>
          <w:rFonts w:asciiTheme="minorHAnsi" w:hAnsiTheme="minorHAnsi"/>
          <w:sz w:val="26"/>
          <w:szCs w:val="26"/>
          <w:lang w:val="es-ES_tradnl"/>
        </w:rPr>
      </w:pPr>
      <w:r w:rsidRPr="00161785">
        <w:rPr>
          <w:rFonts w:asciiTheme="minorHAnsi" w:hAnsiTheme="minorHAnsi"/>
          <w:b/>
          <w:sz w:val="26"/>
          <w:szCs w:val="26"/>
          <w:lang w:val="es-ES_tradnl"/>
        </w:rPr>
        <w:t>Parámetro 3</w:t>
      </w:r>
      <w:r w:rsidR="00C25DD5" w:rsidRPr="00161785">
        <w:rPr>
          <w:rFonts w:asciiTheme="minorHAnsi" w:hAnsiTheme="minorHAnsi"/>
          <w:b/>
          <w:sz w:val="26"/>
          <w:szCs w:val="26"/>
          <w:lang w:val="es-ES_tradnl"/>
        </w:rPr>
        <w:t>: E</w:t>
      </w:r>
      <w:r w:rsidRPr="00161785">
        <w:rPr>
          <w:rFonts w:asciiTheme="minorHAnsi" w:hAnsiTheme="minorHAnsi"/>
          <w:sz w:val="26"/>
          <w:szCs w:val="26"/>
          <w:lang w:val="es-ES_tradnl"/>
        </w:rPr>
        <w:t>l mecanismo que empleará la IES para validar el estrato socioeconómico de los beneficiarios del Programa de Becas postulado ante el Ministerio</w:t>
      </w:r>
      <w:r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de Educación Nacional </w:t>
      </w:r>
      <w:r w:rsidRPr="00161785">
        <w:rPr>
          <w:rFonts w:asciiTheme="minorHAnsi" w:hAnsiTheme="minorHAnsi"/>
          <w:sz w:val="26"/>
          <w:szCs w:val="26"/>
          <w:lang w:val="es-ES_tradnl"/>
        </w:rPr>
        <w:t xml:space="preserve">será el siguiente… </w:t>
      </w:r>
      <w:r w:rsidRPr="00161785">
        <w:rPr>
          <w:rFonts w:asciiTheme="minorHAnsi" w:hAnsiTheme="minorHAnsi"/>
          <w:i/>
          <w:color w:val="BFBFBF" w:themeColor="background1" w:themeShade="BF"/>
          <w:sz w:val="26"/>
          <w:szCs w:val="26"/>
          <w:lang w:val="es-ES_tradnl"/>
        </w:rPr>
        <w:t>(especificar mecanismo a utilizar)</w:t>
      </w:r>
    </w:p>
    <w:p w14:paraId="5FA2321B" w14:textId="6C691304" w:rsidR="00885197" w:rsidRPr="00161785" w:rsidRDefault="00885197" w:rsidP="008B63CC">
      <w:pPr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6DBD6668" w14:textId="02FA8FAA" w:rsidR="00885197" w:rsidRPr="00161785" w:rsidRDefault="00885197" w:rsidP="00C25DD5">
      <w:pPr>
        <w:jc w:val="both"/>
        <w:rPr>
          <w:rFonts w:asciiTheme="minorHAnsi" w:hAnsiTheme="minorHAnsi"/>
          <w:sz w:val="26"/>
          <w:szCs w:val="26"/>
          <w:lang w:val="es-ES_tradnl"/>
        </w:rPr>
      </w:pPr>
      <w:r w:rsidRPr="00161785">
        <w:rPr>
          <w:rFonts w:asciiTheme="minorHAnsi" w:hAnsiTheme="minorHAnsi"/>
          <w:b/>
          <w:sz w:val="26"/>
          <w:szCs w:val="26"/>
          <w:lang w:val="es-ES_tradnl"/>
        </w:rPr>
        <w:t>Parámetro 4</w:t>
      </w:r>
      <w:r w:rsidR="00C25DD5" w:rsidRPr="00161785">
        <w:rPr>
          <w:rFonts w:asciiTheme="minorHAnsi" w:hAnsiTheme="minorHAnsi"/>
          <w:b/>
          <w:sz w:val="26"/>
          <w:szCs w:val="26"/>
          <w:lang w:val="es-ES_tradnl"/>
        </w:rPr>
        <w:t xml:space="preserve">: </w:t>
      </w:r>
      <w:r w:rsidR="00C25DD5" w:rsidRPr="00161785">
        <w:rPr>
          <w:rFonts w:asciiTheme="minorHAnsi" w:hAnsiTheme="minorHAnsi"/>
          <w:sz w:val="26"/>
          <w:szCs w:val="26"/>
          <w:lang w:val="es-ES_tradnl"/>
        </w:rPr>
        <w:t>El</w:t>
      </w:r>
      <w:r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Programa de Becas está dirigido a estudiantes que no son beneficiarios de otras becas gubernamentales o de créditos condonables administrados por el ICETEX con fondos públicos.</w:t>
      </w:r>
      <w:r w:rsidR="00C25DD5" w:rsidRPr="00161785">
        <w:rPr>
          <w:rFonts w:asciiTheme="minorHAnsi" w:hAnsiTheme="minorHAnsi" w:cs="Arial"/>
          <w:color w:val="000000"/>
          <w:sz w:val="26"/>
          <w:szCs w:val="26"/>
          <w:lang w:eastAsia="en-US"/>
        </w:rPr>
        <w:t xml:space="preserve"> </w:t>
      </w:r>
    </w:p>
    <w:p w14:paraId="160EA316" w14:textId="77777777" w:rsidR="00885197" w:rsidRPr="00161785" w:rsidRDefault="00885197" w:rsidP="00885197">
      <w:pPr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4A934DD8" w14:textId="0040F7A5" w:rsidR="00885197" w:rsidRDefault="00885197" w:rsidP="00885197">
      <w:pPr>
        <w:jc w:val="both"/>
        <w:rPr>
          <w:rFonts w:asciiTheme="minorHAnsi" w:hAnsiTheme="minorHAnsi"/>
          <w:i/>
          <w:color w:val="BFBFBF" w:themeColor="background1" w:themeShade="BF"/>
          <w:sz w:val="26"/>
          <w:szCs w:val="26"/>
          <w:lang w:val="es-ES_tradnl"/>
        </w:rPr>
      </w:pPr>
      <w:r w:rsidRPr="00161785">
        <w:rPr>
          <w:rFonts w:asciiTheme="minorHAnsi" w:hAnsiTheme="minorHAnsi"/>
          <w:sz w:val="26"/>
          <w:szCs w:val="26"/>
          <w:lang w:val="es-ES_tradnl"/>
        </w:rPr>
        <w:t xml:space="preserve">Igualmente, informa que el mecanismo que se empleará para verificar que los beneficiarios del </w:t>
      </w:r>
      <w:r w:rsidRPr="00E53AC2">
        <w:rPr>
          <w:rFonts w:asciiTheme="minorHAnsi" w:hAnsiTheme="minorHAnsi"/>
          <w:sz w:val="26"/>
          <w:szCs w:val="26"/>
          <w:lang w:val="es-ES_tradnl"/>
        </w:rPr>
        <w:t>Programa de</w:t>
      </w:r>
      <w:r w:rsidRPr="00161785">
        <w:rPr>
          <w:rFonts w:asciiTheme="minorHAnsi" w:hAnsiTheme="minorHAnsi"/>
          <w:sz w:val="26"/>
          <w:szCs w:val="26"/>
          <w:lang w:val="es-ES_tradnl"/>
        </w:rPr>
        <w:t xml:space="preserve"> Becas postulado no reciban otros apoyos financieros</w:t>
      </w:r>
      <w:r w:rsidR="00D940B1" w:rsidRPr="00161785">
        <w:rPr>
          <w:rFonts w:asciiTheme="minorHAnsi" w:hAnsiTheme="minorHAnsi"/>
          <w:sz w:val="26"/>
          <w:szCs w:val="26"/>
          <w:lang w:val="es-ES_tradnl"/>
        </w:rPr>
        <w:t xml:space="preserve"> con fondos públicos</w:t>
      </w:r>
      <w:r w:rsidRPr="00161785">
        <w:rPr>
          <w:rFonts w:asciiTheme="minorHAnsi" w:hAnsiTheme="minorHAnsi"/>
          <w:sz w:val="26"/>
          <w:szCs w:val="26"/>
          <w:lang w:val="es-ES_tradnl"/>
        </w:rPr>
        <w:t xml:space="preserve"> será el siguiente…</w:t>
      </w:r>
      <w:r w:rsidRPr="00161785">
        <w:rPr>
          <w:rFonts w:asciiTheme="minorHAnsi" w:hAnsiTheme="minorHAnsi"/>
          <w:i/>
          <w:sz w:val="26"/>
          <w:szCs w:val="26"/>
          <w:lang w:val="es-ES_tradnl"/>
        </w:rPr>
        <w:t xml:space="preserve"> </w:t>
      </w:r>
      <w:r w:rsidRPr="00161785">
        <w:rPr>
          <w:rFonts w:asciiTheme="minorHAnsi" w:hAnsiTheme="minorHAnsi"/>
          <w:i/>
          <w:color w:val="BFBFBF" w:themeColor="background1" w:themeShade="BF"/>
          <w:sz w:val="26"/>
          <w:szCs w:val="26"/>
          <w:lang w:val="es-ES_tradnl"/>
        </w:rPr>
        <w:t>(especificar mecanismo a utilizar).</w:t>
      </w:r>
    </w:p>
    <w:p w14:paraId="57691649" w14:textId="7588C1D7" w:rsidR="003F0094" w:rsidRPr="003F0094" w:rsidRDefault="003F0094" w:rsidP="00885197">
      <w:pPr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7309E925" w14:textId="7705A6F4" w:rsidR="00E53AC2" w:rsidRPr="00E53AC2" w:rsidRDefault="003F0094" w:rsidP="00E53AC2">
      <w:pPr>
        <w:pStyle w:val="Textocomentario"/>
        <w:jc w:val="both"/>
        <w:rPr>
          <w:rFonts w:asciiTheme="minorHAnsi" w:hAnsiTheme="minorHAnsi"/>
          <w:sz w:val="26"/>
          <w:szCs w:val="26"/>
          <w:lang w:val="es-ES_tradnl"/>
        </w:rPr>
      </w:pPr>
      <w:r w:rsidRPr="003F0094">
        <w:rPr>
          <w:rFonts w:asciiTheme="minorHAnsi" w:hAnsiTheme="minorHAnsi"/>
          <w:sz w:val="26"/>
          <w:szCs w:val="26"/>
          <w:lang w:val="es-ES_tradnl"/>
        </w:rPr>
        <w:t xml:space="preserve">Manifestación de que los recursos de donaciones podrán </w:t>
      </w:r>
      <w:bookmarkStart w:id="0" w:name="_Hlk22111160"/>
      <w:r w:rsidR="00E53AC2" w:rsidRPr="00E53AC2">
        <w:rPr>
          <w:rFonts w:asciiTheme="minorHAnsi" w:hAnsiTheme="minorHAnsi"/>
          <w:sz w:val="26"/>
          <w:szCs w:val="26"/>
          <w:lang w:val="es-ES_tradnl"/>
        </w:rPr>
        <w:t>dirigirse a programas de financiación de la educación superior definidos por el Gobierno Nacional</w:t>
      </w:r>
      <w:r w:rsidR="008C4617">
        <w:rPr>
          <w:rFonts w:asciiTheme="minorHAnsi" w:hAnsiTheme="minorHAnsi"/>
          <w:sz w:val="26"/>
          <w:szCs w:val="26"/>
          <w:lang w:val="es-ES_tradnl"/>
        </w:rPr>
        <w:t xml:space="preserve">, </w:t>
      </w:r>
      <w:r w:rsidR="008C4617" w:rsidRPr="008C4617">
        <w:rPr>
          <w:rFonts w:asciiTheme="minorHAnsi" w:hAnsiTheme="minorHAnsi"/>
          <w:sz w:val="26"/>
          <w:szCs w:val="26"/>
          <w:lang w:val="es-ES_tradnl"/>
        </w:rPr>
        <w:t>o dirigirse a estudiantes beneficiarios de créditos educativos aprobados por el Comité de Crédito del ICETEX, para cubrir el porcentaje adicional que se requiera para el financiamiento</w:t>
      </w:r>
      <w:r w:rsidR="00E53AC2" w:rsidRPr="00E53AC2">
        <w:rPr>
          <w:rFonts w:asciiTheme="minorHAnsi" w:hAnsiTheme="minorHAnsi"/>
          <w:sz w:val="26"/>
          <w:szCs w:val="26"/>
          <w:lang w:val="es-ES_tradnl"/>
        </w:rPr>
        <w:t>.</w:t>
      </w:r>
    </w:p>
    <w:bookmarkEnd w:id="0"/>
    <w:p w14:paraId="0C97E4FC" w14:textId="09A0A5EB" w:rsidR="003F0094" w:rsidRPr="00E53AC2" w:rsidRDefault="003F0094" w:rsidP="003F0094">
      <w:pPr>
        <w:pStyle w:val="Textocomentario"/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7E9905F5" w14:textId="13EDAC97" w:rsidR="00885197" w:rsidRPr="00161785" w:rsidRDefault="00885197" w:rsidP="00C25DD5">
      <w:pPr>
        <w:jc w:val="both"/>
        <w:rPr>
          <w:rFonts w:asciiTheme="minorHAnsi" w:hAnsiTheme="minorHAnsi"/>
          <w:sz w:val="26"/>
          <w:szCs w:val="26"/>
          <w:lang w:val="es-ES_tradnl"/>
        </w:rPr>
      </w:pPr>
      <w:r w:rsidRPr="00161785">
        <w:rPr>
          <w:rFonts w:asciiTheme="minorHAnsi" w:hAnsiTheme="minorHAnsi"/>
          <w:b/>
          <w:sz w:val="26"/>
          <w:szCs w:val="26"/>
          <w:lang w:val="es-ES_tradnl"/>
        </w:rPr>
        <w:t>Parámetro 8</w:t>
      </w:r>
      <w:r w:rsidR="00C25DD5" w:rsidRPr="00161785">
        <w:rPr>
          <w:rFonts w:asciiTheme="minorHAnsi" w:hAnsiTheme="minorHAnsi"/>
          <w:b/>
          <w:sz w:val="26"/>
          <w:szCs w:val="26"/>
          <w:lang w:val="es-ES_tradnl"/>
        </w:rPr>
        <w:t xml:space="preserve">: </w:t>
      </w:r>
      <w:r w:rsidR="00C25DD5" w:rsidRPr="00161785">
        <w:rPr>
          <w:rFonts w:asciiTheme="minorHAnsi" w:hAnsiTheme="minorHAnsi"/>
          <w:sz w:val="26"/>
          <w:szCs w:val="26"/>
          <w:lang w:val="es-ES_tradnl"/>
        </w:rPr>
        <w:t>L</w:t>
      </w:r>
      <w:r w:rsidRPr="00161785">
        <w:rPr>
          <w:rFonts w:asciiTheme="minorHAnsi" w:hAnsiTheme="minorHAnsi"/>
          <w:sz w:val="26"/>
          <w:szCs w:val="26"/>
          <w:lang w:val="es-ES_tradnl"/>
        </w:rPr>
        <w:t>os recursos de las donaciones serán administrados en cuentas contables especiales creadas para el efecto.</w:t>
      </w:r>
    </w:p>
    <w:p w14:paraId="1D213978" w14:textId="1EA66BF0" w:rsidR="00885197" w:rsidRPr="00161785" w:rsidRDefault="00885197" w:rsidP="008B63CC">
      <w:pPr>
        <w:jc w:val="both"/>
        <w:rPr>
          <w:rFonts w:asciiTheme="minorHAnsi" w:hAnsiTheme="minorHAnsi"/>
          <w:sz w:val="26"/>
          <w:szCs w:val="26"/>
          <w:lang w:val="es-ES_tradnl"/>
        </w:rPr>
      </w:pPr>
    </w:p>
    <w:p w14:paraId="5C9F12C1" w14:textId="77777777" w:rsidR="00C25DD5" w:rsidRPr="00161785" w:rsidRDefault="00C25DD5" w:rsidP="00C25DD5">
      <w:pPr>
        <w:jc w:val="both"/>
        <w:rPr>
          <w:rFonts w:asciiTheme="minorHAnsi" w:hAnsiTheme="minorHAnsi"/>
          <w:sz w:val="26"/>
          <w:szCs w:val="26"/>
          <w:lang w:val="es-CO"/>
        </w:rPr>
      </w:pPr>
      <w:r w:rsidRPr="00161785">
        <w:rPr>
          <w:rFonts w:asciiTheme="minorHAnsi" w:hAnsiTheme="minorHAnsi"/>
          <w:sz w:val="26"/>
          <w:szCs w:val="26"/>
          <w:lang w:val="es-CO"/>
        </w:rPr>
        <w:t xml:space="preserve">Se firma en </w:t>
      </w:r>
      <w:r w:rsidRPr="00161785">
        <w:rPr>
          <w:rFonts w:asciiTheme="minorHAnsi" w:hAnsiTheme="minorHAnsi"/>
          <w:color w:val="BFBFBF" w:themeColor="background1" w:themeShade="BF"/>
          <w:sz w:val="26"/>
          <w:szCs w:val="26"/>
          <w:lang w:val="es-CO"/>
        </w:rPr>
        <w:t xml:space="preserve">(Ciudad) </w:t>
      </w:r>
      <w:r w:rsidRPr="00161785">
        <w:rPr>
          <w:rFonts w:asciiTheme="minorHAnsi" w:hAnsiTheme="minorHAnsi"/>
          <w:sz w:val="26"/>
          <w:szCs w:val="26"/>
          <w:lang w:val="es-CO"/>
        </w:rPr>
        <w:t xml:space="preserve">a los </w:t>
      </w:r>
      <w:r w:rsidRPr="00161785">
        <w:rPr>
          <w:rFonts w:asciiTheme="minorHAnsi" w:hAnsiTheme="minorHAnsi"/>
          <w:color w:val="BFBFBF" w:themeColor="background1" w:themeShade="BF"/>
          <w:sz w:val="26"/>
          <w:szCs w:val="26"/>
          <w:lang w:val="es-CO"/>
        </w:rPr>
        <w:t>XX</w:t>
      </w:r>
      <w:r w:rsidRPr="00161785">
        <w:rPr>
          <w:rFonts w:asciiTheme="minorHAnsi" w:hAnsiTheme="minorHAnsi"/>
          <w:sz w:val="26"/>
          <w:szCs w:val="26"/>
          <w:lang w:val="es-CO"/>
        </w:rPr>
        <w:t xml:space="preserve"> días del mes de </w:t>
      </w:r>
      <w:r w:rsidRPr="00161785">
        <w:rPr>
          <w:rFonts w:asciiTheme="minorHAnsi" w:hAnsiTheme="minorHAnsi"/>
          <w:color w:val="BFBFBF" w:themeColor="background1" w:themeShade="BF"/>
          <w:sz w:val="26"/>
          <w:szCs w:val="26"/>
          <w:lang w:val="es-CO"/>
        </w:rPr>
        <w:t xml:space="preserve">xxxxxx </w:t>
      </w:r>
      <w:r w:rsidRPr="00161785">
        <w:rPr>
          <w:rFonts w:asciiTheme="minorHAnsi" w:hAnsiTheme="minorHAnsi"/>
          <w:sz w:val="26"/>
          <w:szCs w:val="26"/>
          <w:lang w:val="es-CO"/>
        </w:rPr>
        <w:t>de 20</w:t>
      </w:r>
      <w:r w:rsidRPr="00161785">
        <w:rPr>
          <w:rFonts w:asciiTheme="minorHAnsi" w:hAnsiTheme="minorHAnsi"/>
          <w:color w:val="BFBFBF" w:themeColor="background1" w:themeShade="BF"/>
          <w:sz w:val="26"/>
          <w:szCs w:val="26"/>
          <w:lang w:val="es-CO"/>
        </w:rPr>
        <w:t>xx</w:t>
      </w:r>
    </w:p>
    <w:p w14:paraId="0C8373B6" w14:textId="7DC30E9F" w:rsidR="00200563" w:rsidRDefault="00200563" w:rsidP="00200563">
      <w:pPr>
        <w:jc w:val="center"/>
        <w:rPr>
          <w:rFonts w:asciiTheme="minorHAnsi" w:hAnsiTheme="minorHAnsi"/>
          <w:sz w:val="36"/>
          <w:lang w:val="es-ES_tradnl"/>
        </w:rPr>
      </w:pPr>
      <w:r>
        <w:rPr>
          <w:rFonts w:asciiTheme="minorHAnsi" w:hAnsiTheme="minorHAnsi"/>
          <w:sz w:val="36"/>
          <w:lang w:val="es-ES_tradnl"/>
        </w:rPr>
        <w:t>_______________________________</w:t>
      </w:r>
    </w:p>
    <w:p w14:paraId="164ABB68" w14:textId="60DDFC2A" w:rsidR="00200563" w:rsidRPr="00200563" w:rsidRDefault="00200563" w:rsidP="00200563">
      <w:pPr>
        <w:jc w:val="center"/>
        <w:rPr>
          <w:rFonts w:asciiTheme="minorHAnsi" w:hAnsiTheme="minorHAnsi"/>
          <w:i/>
          <w:sz w:val="36"/>
          <w:lang w:val="es-ES_tradnl"/>
        </w:rPr>
      </w:pPr>
      <w:r w:rsidRPr="00200563">
        <w:rPr>
          <w:rFonts w:asciiTheme="minorHAnsi" w:hAnsiTheme="minorHAnsi" w:cs="Arial"/>
          <w:i/>
          <w:color w:val="000000"/>
          <w:sz w:val="36"/>
          <w:lang w:eastAsia="en-US"/>
        </w:rPr>
        <w:t>Firma autoridad competente para la aprobación del Programa de Becas de la IES</w:t>
      </w:r>
      <w:r>
        <w:rPr>
          <w:rFonts w:asciiTheme="minorHAnsi" w:hAnsiTheme="minorHAnsi" w:cs="Arial"/>
          <w:i/>
          <w:color w:val="000000"/>
          <w:sz w:val="36"/>
          <w:lang w:eastAsia="en-US"/>
        </w:rPr>
        <w:t xml:space="preserve"> </w:t>
      </w:r>
      <w:r w:rsidRPr="00885197">
        <w:rPr>
          <w:rFonts w:asciiTheme="minorHAnsi" w:hAnsiTheme="minorHAnsi" w:cs="Arial"/>
          <w:i/>
          <w:color w:val="BFBFBF" w:themeColor="background1" w:themeShade="BF"/>
          <w:sz w:val="36"/>
          <w:lang w:eastAsia="en-US"/>
        </w:rPr>
        <w:t>(especificar)</w:t>
      </w:r>
    </w:p>
    <w:sectPr w:rsidR="00200563" w:rsidRPr="00200563" w:rsidSect="008C4617">
      <w:headerReference w:type="default" r:id="rId13"/>
      <w:footerReference w:type="default" r:id="rId14"/>
      <w:pgSz w:w="12240" w:h="15840"/>
      <w:pgMar w:top="851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AD9E" w14:textId="77777777" w:rsidR="0013298B" w:rsidRDefault="0013298B" w:rsidP="00526C1B">
      <w:r>
        <w:separator/>
      </w:r>
    </w:p>
  </w:endnote>
  <w:endnote w:type="continuationSeparator" w:id="0">
    <w:p w14:paraId="2B269796" w14:textId="77777777" w:rsidR="0013298B" w:rsidRDefault="0013298B" w:rsidP="005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375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</w:rPr>
    </w:sdtEndPr>
    <w:sdtContent>
      <w:p w14:paraId="289D599D" w14:textId="5D3DA929" w:rsidR="00885197" w:rsidRPr="001327A3" w:rsidRDefault="001327A3" w:rsidP="001327A3">
        <w:pPr>
          <w:pStyle w:val="Piedepgina"/>
          <w:jc w:val="right"/>
          <w:rPr>
            <w:rFonts w:asciiTheme="minorHAnsi" w:hAnsiTheme="minorHAnsi" w:cstheme="minorHAnsi"/>
            <w:b/>
          </w:rPr>
        </w:pPr>
        <w:r w:rsidRPr="001327A3">
          <w:rPr>
            <w:rFonts w:asciiTheme="minorHAnsi" w:hAnsiTheme="minorHAnsi" w:cstheme="minorHAnsi"/>
            <w:sz w:val="16"/>
            <w:szCs w:val="16"/>
          </w:rPr>
          <w:t xml:space="preserve">Pág. </w: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327A3">
          <w:rPr>
            <w:rFonts w:asciiTheme="minorHAnsi" w:hAnsiTheme="minorHAnsi" w:cstheme="minorHAnsi"/>
            <w:sz w:val="16"/>
            <w:szCs w:val="16"/>
          </w:rPr>
          <w:instrText>PAGE</w:instrTex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1327A3">
          <w:rPr>
            <w:rFonts w:asciiTheme="minorHAnsi" w:hAnsiTheme="minorHAnsi" w:cstheme="minorHAnsi"/>
            <w:sz w:val="16"/>
            <w:szCs w:val="16"/>
          </w:rPr>
          <w:t>1</w: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Pr="001327A3">
          <w:rPr>
            <w:rFonts w:asciiTheme="minorHAnsi" w:hAnsiTheme="minorHAnsi" w:cstheme="minorHAnsi"/>
            <w:sz w:val="16"/>
            <w:szCs w:val="16"/>
          </w:rPr>
          <w:t xml:space="preserve"> de </w: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327A3">
          <w:rPr>
            <w:rFonts w:asciiTheme="minorHAnsi" w:hAnsiTheme="minorHAnsi" w:cstheme="minorHAnsi"/>
            <w:sz w:val="16"/>
            <w:szCs w:val="16"/>
          </w:rPr>
          <w:instrText>NUMPAGES</w:instrTex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1327A3">
          <w:rPr>
            <w:rFonts w:asciiTheme="minorHAnsi" w:hAnsiTheme="minorHAnsi" w:cstheme="minorHAnsi"/>
            <w:sz w:val="16"/>
            <w:szCs w:val="16"/>
          </w:rPr>
          <w:t>1</w:t>
        </w:r>
        <w:r w:rsidRPr="001327A3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Pr="001327A3">
          <w:rPr>
            <w:rFonts w:asciiTheme="minorHAnsi" w:hAnsiTheme="minorHAnsi" w:cstheme="minorHAnsi"/>
            <w:sz w:val="16"/>
            <w:szCs w:val="16"/>
          </w:rPr>
          <w:t xml:space="preserve">           </w:t>
        </w:r>
        <w:r w:rsidRPr="001327A3">
          <w:rPr>
            <w:rFonts w:asciiTheme="minorHAnsi" w:hAnsiTheme="minorHAnsi" w:cstheme="minorHAnsi"/>
            <w:b/>
            <w:sz w:val="16"/>
            <w:szCs w:val="16"/>
          </w:rPr>
          <w:t>Código</w:t>
        </w:r>
        <w:r w:rsidRPr="001327A3">
          <w:rPr>
            <w:rFonts w:asciiTheme="minorHAnsi" w:hAnsiTheme="minorHAnsi" w:cstheme="minorHAnsi"/>
            <w:sz w:val="16"/>
            <w:szCs w:val="16"/>
          </w:rPr>
          <w:t xml:space="preserve">: IP-FT-54                    </w:t>
        </w:r>
        <w:r w:rsidRPr="001327A3">
          <w:rPr>
            <w:rFonts w:asciiTheme="minorHAnsi" w:hAnsiTheme="minorHAnsi" w:cstheme="minorHAnsi"/>
            <w:b/>
            <w:sz w:val="16"/>
            <w:szCs w:val="16"/>
          </w:rPr>
          <w:t xml:space="preserve">Versión: </w:t>
        </w:r>
        <w:r w:rsidRPr="001327A3">
          <w:rPr>
            <w:rFonts w:asciiTheme="minorHAnsi" w:hAnsiTheme="minorHAnsi" w:cstheme="minorHAnsi"/>
            <w:sz w:val="16"/>
            <w:szCs w:val="16"/>
          </w:rPr>
          <w:t xml:space="preserve">01   </w:t>
        </w:r>
        <w:r w:rsidRPr="001327A3">
          <w:rPr>
            <w:rFonts w:asciiTheme="minorHAnsi" w:hAnsiTheme="minorHAnsi" w:cstheme="minorHAnsi"/>
            <w:b/>
            <w:sz w:val="16"/>
            <w:szCs w:val="16"/>
          </w:rPr>
          <w:t xml:space="preserve">                Fecha de actualización:</w:t>
        </w:r>
        <w:r w:rsidRPr="001327A3">
          <w:rPr>
            <w:rFonts w:asciiTheme="minorHAnsi" w:hAnsiTheme="minorHAnsi" w:cstheme="minorHAnsi"/>
            <w:sz w:val="16"/>
            <w:szCs w:val="16"/>
          </w:rPr>
          <w:t xml:space="preserve"> Rige a partir de su publicación en el SIG</w:t>
        </w:r>
      </w:p>
    </w:sdtContent>
  </w:sdt>
  <w:p w14:paraId="629B6159" w14:textId="2B7407AB" w:rsidR="001327A3" w:rsidRPr="001327A3" w:rsidRDefault="001327A3">
    <w:pPr>
      <w:pStyle w:val="Piedepgina"/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E44A" w14:textId="77777777" w:rsidR="0013298B" w:rsidRDefault="0013298B" w:rsidP="00526C1B">
      <w:r>
        <w:separator/>
      </w:r>
    </w:p>
  </w:footnote>
  <w:footnote w:type="continuationSeparator" w:id="0">
    <w:p w14:paraId="7E092CFA" w14:textId="77777777" w:rsidR="0013298B" w:rsidRDefault="0013298B" w:rsidP="0052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3BD7" w14:textId="547E5017" w:rsidR="00161785" w:rsidRDefault="00161785" w:rsidP="00161785">
    <w:pPr>
      <w:pStyle w:val="Encabezado"/>
      <w:tabs>
        <w:tab w:val="clear" w:pos="4419"/>
        <w:tab w:val="clear" w:pos="8838"/>
        <w:tab w:val="left" w:pos="8355"/>
      </w:tabs>
    </w:pPr>
    <w:r>
      <w:tab/>
    </w:r>
  </w:p>
  <w:p w14:paraId="184953B4" w14:textId="6334739B" w:rsidR="001D6F33" w:rsidRDefault="001D6F33" w:rsidP="00784930">
    <w:pPr>
      <w:pStyle w:val="Encabezado"/>
      <w:rPr>
        <w:b/>
        <w:bCs/>
        <w:i/>
      </w:rPr>
    </w:pPr>
    <w:r>
      <w:rPr>
        <w:b/>
        <w:bCs/>
        <w:i/>
      </w:rPr>
      <w:t xml:space="preserve">                                                                                                                                                     </w:t>
    </w:r>
  </w:p>
  <w:p w14:paraId="32BA91F2" w14:textId="5175200B" w:rsidR="008B63CC" w:rsidRPr="00885197" w:rsidRDefault="001D6F33" w:rsidP="00885197">
    <w:pPr>
      <w:pStyle w:val="Encabezado"/>
      <w:rPr>
        <w:b/>
        <w:bCs/>
        <w:i/>
      </w:rPr>
    </w:pPr>
    <w:r>
      <w:rPr>
        <w:b/>
        <w:bCs/>
        <w:i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4133"/>
    <w:multiLevelType w:val="hybridMultilevel"/>
    <w:tmpl w:val="00E826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B1E6A"/>
    <w:multiLevelType w:val="hybridMultilevel"/>
    <w:tmpl w:val="3AB8351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DAD1F63"/>
    <w:multiLevelType w:val="hybridMultilevel"/>
    <w:tmpl w:val="824640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81404">
    <w:abstractNumId w:val="0"/>
  </w:num>
  <w:num w:numId="2" w16cid:durableId="2146700849">
    <w:abstractNumId w:val="1"/>
  </w:num>
  <w:num w:numId="3" w16cid:durableId="53916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E3"/>
    <w:rsid w:val="00000345"/>
    <w:rsid w:val="00032909"/>
    <w:rsid w:val="00056A05"/>
    <w:rsid w:val="000952FE"/>
    <w:rsid w:val="000A0404"/>
    <w:rsid w:val="000E30D7"/>
    <w:rsid w:val="000F1C16"/>
    <w:rsid w:val="001327A3"/>
    <w:rsid w:val="0013298B"/>
    <w:rsid w:val="00161785"/>
    <w:rsid w:val="00164E82"/>
    <w:rsid w:val="00176CC6"/>
    <w:rsid w:val="00187E49"/>
    <w:rsid w:val="001D1CD6"/>
    <w:rsid w:val="001D6F33"/>
    <w:rsid w:val="001E6E7F"/>
    <w:rsid w:val="00200563"/>
    <w:rsid w:val="00222CC2"/>
    <w:rsid w:val="00233620"/>
    <w:rsid w:val="00245E4B"/>
    <w:rsid w:val="00281E18"/>
    <w:rsid w:val="002C4FC6"/>
    <w:rsid w:val="002E25FF"/>
    <w:rsid w:val="0033358A"/>
    <w:rsid w:val="00345E4E"/>
    <w:rsid w:val="00390DE3"/>
    <w:rsid w:val="003C37FD"/>
    <w:rsid w:val="003D3527"/>
    <w:rsid w:val="003F0094"/>
    <w:rsid w:val="0040689C"/>
    <w:rsid w:val="00425BAC"/>
    <w:rsid w:val="00452516"/>
    <w:rsid w:val="00472F0D"/>
    <w:rsid w:val="004A1881"/>
    <w:rsid w:val="004C6B05"/>
    <w:rsid w:val="004D1A94"/>
    <w:rsid w:val="004F3E42"/>
    <w:rsid w:val="00511569"/>
    <w:rsid w:val="00512529"/>
    <w:rsid w:val="00526C1B"/>
    <w:rsid w:val="00532A4F"/>
    <w:rsid w:val="00552538"/>
    <w:rsid w:val="00552711"/>
    <w:rsid w:val="005677E9"/>
    <w:rsid w:val="005A38D1"/>
    <w:rsid w:val="005B4D1C"/>
    <w:rsid w:val="005C4741"/>
    <w:rsid w:val="005C5967"/>
    <w:rsid w:val="005D78BE"/>
    <w:rsid w:val="005E1E25"/>
    <w:rsid w:val="00601A62"/>
    <w:rsid w:val="00601CF6"/>
    <w:rsid w:val="00643A54"/>
    <w:rsid w:val="00676943"/>
    <w:rsid w:val="00690584"/>
    <w:rsid w:val="0073448B"/>
    <w:rsid w:val="007509D5"/>
    <w:rsid w:val="00784930"/>
    <w:rsid w:val="00853B81"/>
    <w:rsid w:val="00885197"/>
    <w:rsid w:val="008B63CC"/>
    <w:rsid w:val="008C4617"/>
    <w:rsid w:val="008F68F4"/>
    <w:rsid w:val="00903DE8"/>
    <w:rsid w:val="00953D4B"/>
    <w:rsid w:val="009A0341"/>
    <w:rsid w:val="009A711A"/>
    <w:rsid w:val="009F7327"/>
    <w:rsid w:val="00A3006A"/>
    <w:rsid w:val="00A378E5"/>
    <w:rsid w:val="00A42EB1"/>
    <w:rsid w:val="00A56C89"/>
    <w:rsid w:val="00A9322B"/>
    <w:rsid w:val="00B10188"/>
    <w:rsid w:val="00B8609C"/>
    <w:rsid w:val="00BA7C49"/>
    <w:rsid w:val="00BF4E6D"/>
    <w:rsid w:val="00BF5499"/>
    <w:rsid w:val="00C01012"/>
    <w:rsid w:val="00C25DD5"/>
    <w:rsid w:val="00C542A0"/>
    <w:rsid w:val="00C801C7"/>
    <w:rsid w:val="00CD7D11"/>
    <w:rsid w:val="00CE7347"/>
    <w:rsid w:val="00D139F6"/>
    <w:rsid w:val="00D316AC"/>
    <w:rsid w:val="00D45A8E"/>
    <w:rsid w:val="00D940B1"/>
    <w:rsid w:val="00DB216D"/>
    <w:rsid w:val="00DB2B81"/>
    <w:rsid w:val="00E0338D"/>
    <w:rsid w:val="00E03593"/>
    <w:rsid w:val="00E378AD"/>
    <w:rsid w:val="00E47A6B"/>
    <w:rsid w:val="00E53AC2"/>
    <w:rsid w:val="00E84A03"/>
    <w:rsid w:val="00EB045F"/>
    <w:rsid w:val="00EC4E92"/>
    <w:rsid w:val="00F4491F"/>
    <w:rsid w:val="00F51F4E"/>
    <w:rsid w:val="00F92C99"/>
    <w:rsid w:val="00F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0536"/>
  <w15:docId w15:val="{4D8DA809-26F0-4CCE-93C2-CE7D934F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90DE3"/>
    <w:rPr>
      <w:color w:val="0000FF"/>
      <w:u w:val="single"/>
    </w:r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390D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0DE3"/>
    <w:pPr>
      <w:spacing w:before="100" w:beforeAutospacing="1" w:after="100" w:afterAutospacing="1"/>
    </w:pPr>
    <w:rPr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526C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6C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C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C1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D4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"/>
    <w:link w:val="Prrafodelista"/>
    <w:uiPriority w:val="34"/>
    <w:locked/>
    <w:rsid w:val="008B63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85197"/>
    <w:rPr>
      <w:b/>
      <w:bCs/>
    </w:rPr>
  </w:style>
  <w:style w:type="paragraph" w:styleId="Textocomentario">
    <w:name w:val="annotation text"/>
    <w:basedOn w:val="Normal"/>
    <w:link w:val="TextocomentarioCar"/>
    <w:uiPriority w:val="99"/>
    <w:rsid w:val="003F00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09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01C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1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1C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36EBB449D3D4CAFCD644EE355F309" ma:contentTypeVersion="16" ma:contentTypeDescription="Crear nuevo documento." ma:contentTypeScope="" ma:versionID="8a31346701d5b3ff410e2198e814b042">
  <xsd:schema xmlns:xsd="http://www.w3.org/2001/XMLSchema" xmlns:xs="http://www.w3.org/2001/XMLSchema" xmlns:p="http://schemas.microsoft.com/office/2006/metadata/properties" xmlns:ns2="2b43b36e-a8ea-49e1-8944-19db36d2b63b" xmlns:ns3="5d39227a-1e20-4f84-aca7-079a632253db" targetNamespace="http://schemas.microsoft.com/office/2006/metadata/properties" ma:root="true" ma:fieldsID="c1ae775e5aca49f0d6ad34e8d1f18312" ns2:_="" ns3:_="">
    <xsd:import namespace="2b43b36e-a8ea-49e1-8944-19db36d2b63b"/>
    <xsd:import namespace="5d39227a-1e20-4f84-aca7-079a6322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b36e-a8ea-49e1-8944-19db36d2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27a-1e20-4f84-aca7-079a6322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9aab6-d511-4bae-9322-fd9a9f88d042}" ma:internalName="TaxCatchAll" ma:showField="CatchAllData" ma:web="5d39227a-1e20-4f84-aca7-079a6322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b36e-a8ea-49e1-8944-19db36d2b63b">
      <Terms xmlns="http://schemas.microsoft.com/office/infopath/2007/PartnerControls"/>
    </lcf76f155ced4ddcb4097134ff3c332f>
    <TaxCatchAll xmlns="5d39227a-1e20-4f84-aca7-079a632253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94CCD-051C-4D07-915A-311306F70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6C404-34B6-4DFC-A34C-F3B6EE77F22A}"/>
</file>

<file path=customXml/itemProps3.xml><?xml version="1.0" encoding="utf-8"?>
<ds:datastoreItem xmlns:ds="http://schemas.openxmlformats.org/officeDocument/2006/customXml" ds:itemID="{CC4312C3-D8F9-43ED-A03F-CB99296319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E7687B-CC5B-49E7-B740-5087C8767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Gladys Liliana Najar Sarmiento</dc:creator>
  <cp:lastModifiedBy>William Hernan Otalora Cabanzo</cp:lastModifiedBy>
  <cp:revision>3</cp:revision>
  <cp:lastPrinted>2019-10-08T20:47:00Z</cp:lastPrinted>
  <dcterms:created xsi:type="dcterms:W3CDTF">2019-10-23T15:01:00Z</dcterms:created>
  <dcterms:modified xsi:type="dcterms:W3CDTF">2023-06-22T19:34:00Z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0x010100C6436EBB449D3D4CAFCD644EE355F309</vt:lpwstr>
  </property>
  <property fmtid="{D5CDD505-2E9C-101B-9397-08002B2CF9AE}" pid="3" name="IdNivel">
    <vt:lpwstr>NIVEL-1</vt:lpwstr>
  </property>
  <property fmtid="{D5CDD505-2E9C-101B-9397-08002B2CF9AE}" pid="4" name="IdTipoDoc">
    <vt:lpwstr>TIPODOC-1</vt:lpwstr>
  </property>
  <property fmtid="{D5CDD505-2E9C-101B-9397-08002B2CF9AE}" pid="5" name="IdDocTMS">
    <vt:lpwstr>DOCTMS-1</vt:lpwstr>
  </property>
  <property fmtid="{D5CDD505-2E9C-101B-9397-08002B2CF9AE}" pid="6" name="PublicarPDF">
    <vt:lpwstr>1</vt:lpwstr>
  </property>
</Properties>
</file>