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99EA4" w14:textId="77777777" w:rsidR="00A9350F" w:rsidRPr="00512520" w:rsidRDefault="00A9350F" w:rsidP="00A9350F">
      <w:pPr>
        <w:tabs>
          <w:tab w:val="left" w:pos="-720"/>
        </w:tabs>
        <w:suppressAutoHyphens/>
        <w:jc w:val="center"/>
        <w:rPr>
          <w:rFonts w:cs="Arial"/>
          <w:sz w:val="22"/>
          <w:szCs w:val="22"/>
        </w:rPr>
      </w:pPr>
    </w:p>
    <w:p w14:paraId="4217CF12" w14:textId="77777777" w:rsidR="00A9350F" w:rsidRPr="00512520" w:rsidRDefault="00A9350F" w:rsidP="00A9350F">
      <w:pPr>
        <w:tabs>
          <w:tab w:val="left" w:pos="-720"/>
        </w:tabs>
        <w:suppressAutoHyphens/>
        <w:jc w:val="center"/>
        <w:rPr>
          <w:rFonts w:cs="Arial"/>
          <w:sz w:val="22"/>
          <w:szCs w:val="22"/>
        </w:rPr>
      </w:pPr>
      <w:r w:rsidRPr="00512520">
        <w:rPr>
          <w:rFonts w:cs="Arial"/>
          <w:sz w:val="22"/>
          <w:szCs w:val="22"/>
        </w:rPr>
        <w:t xml:space="preserve">(            </w:t>
      </w:r>
      <w:r w:rsidR="004866FE" w:rsidRPr="00512520">
        <w:rPr>
          <w:rFonts w:cs="Arial"/>
          <w:sz w:val="22"/>
          <w:szCs w:val="22"/>
        </w:rPr>
        <w:t xml:space="preserve">                          </w:t>
      </w:r>
      <w:r w:rsidRPr="00512520">
        <w:rPr>
          <w:rFonts w:cs="Arial"/>
          <w:sz w:val="22"/>
          <w:szCs w:val="22"/>
        </w:rPr>
        <w:t xml:space="preserve">                )</w:t>
      </w:r>
    </w:p>
    <w:p w14:paraId="266FC90C" w14:textId="77777777" w:rsidR="006368F7" w:rsidRPr="00512520" w:rsidRDefault="006368F7" w:rsidP="00A9350F">
      <w:pPr>
        <w:tabs>
          <w:tab w:val="left" w:pos="-720"/>
        </w:tabs>
        <w:suppressAutoHyphens/>
        <w:jc w:val="center"/>
        <w:rPr>
          <w:rFonts w:cs="Arial"/>
          <w:sz w:val="22"/>
          <w:szCs w:val="22"/>
        </w:rPr>
      </w:pPr>
    </w:p>
    <w:p w14:paraId="29808D3B" w14:textId="77777777" w:rsidR="00A9350F" w:rsidRPr="00512520" w:rsidRDefault="00A9350F" w:rsidP="00A9350F">
      <w:pPr>
        <w:tabs>
          <w:tab w:val="left" w:pos="-720"/>
        </w:tabs>
        <w:suppressAutoHyphens/>
        <w:jc w:val="center"/>
        <w:rPr>
          <w:rFonts w:cs="Arial"/>
          <w:sz w:val="22"/>
          <w:szCs w:val="22"/>
        </w:rPr>
      </w:pPr>
    </w:p>
    <w:p w14:paraId="43B6C8EE" w14:textId="77777777" w:rsidR="00E63057" w:rsidRPr="00512520" w:rsidRDefault="00F00912" w:rsidP="00E63057">
      <w:pPr>
        <w:autoSpaceDE w:val="0"/>
        <w:autoSpaceDN w:val="0"/>
        <w:adjustRightInd w:val="0"/>
        <w:jc w:val="center"/>
        <w:rPr>
          <w:rFonts w:cs="Arial"/>
          <w:sz w:val="22"/>
          <w:szCs w:val="22"/>
        </w:rPr>
      </w:pPr>
      <w:r w:rsidRPr="00512520">
        <w:rPr>
          <w:rFonts w:cs="Arial"/>
          <w:sz w:val="22"/>
          <w:szCs w:val="22"/>
        </w:rPr>
        <w:t>&lt;&lt;</w:t>
      </w:r>
      <w:r w:rsidR="00E63057" w:rsidRPr="00512520">
        <w:rPr>
          <w:rFonts w:cs="Arial"/>
          <w:sz w:val="22"/>
          <w:szCs w:val="22"/>
        </w:rPr>
        <w:t xml:space="preserve">Por el cual se </w:t>
      </w:r>
      <w:r w:rsidR="008C2005" w:rsidRPr="00512520">
        <w:rPr>
          <w:rFonts w:cs="Arial"/>
          <w:sz w:val="22"/>
          <w:szCs w:val="22"/>
        </w:rPr>
        <w:t>crea la beca C</w:t>
      </w:r>
      <w:r w:rsidR="006368F7" w:rsidRPr="00512520">
        <w:rPr>
          <w:rFonts w:cs="Arial"/>
          <w:sz w:val="22"/>
          <w:szCs w:val="22"/>
        </w:rPr>
        <w:t xml:space="preserve">iudadanos de </w:t>
      </w:r>
      <w:r w:rsidR="008C2005" w:rsidRPr="00512520">
        <w:rPr>
          <w:rFonts w:cs="Arial"/>
          <w:sz w:val="22"/>
          <w:szCs w:val="22"/>
        </w:rPr>
        <w:t>p</w:t>
      </w:r>
      <w:r w:rsidR="006368F7" w:rsidRPr="00512520">
        <w:rPr>
          <w:rFonts w:cs="Arial"/>
          <w:sz w:val="22"/>
          <w:szCs w:val="22"/>
        </w:rPr>
        <w:t>az</w:t>
      </w:r>
      <w:r w:rsidRPr="00512520">
        <w:rPr>
          <w:rFonts w:cs="Arial"/>
          <w:sz w:val="22"/>
          <w:szCs w:val="22"/>
        </w:rPr>
        <w:t>&gt;&gt;</w:t>
      </w:r>
    </w:p>
    <w:p w14:paraId="56472AA7" w14:textId="77777777" w:rsidR="00A9350F" w:rsidRPr="00512520" w:rsidRDefault="00A9350F" w:rsidP="00A9350F">
      <w:pPr>
        <w:jc w:val="both"/>
        <w:rPr>
          <w:rFonts w:cs="Arial"/>
          <w:sz w:val="22"/>
          <w:szCs w:val="22"/>
        </w:rPr>
      </w:pPr>
    </w:p>
    <w:p w14:paraId="033C1A7E" w14:textId="77777777" w:rsidR="006368F7" w:rsidRPr="00512520" w:rsidRDefault="006368F7" w:rsidP="00A9350F">
      <w:pPr>
        <w:jc w:val="both"/>
        <w:rPr>
          <w:rFonts w:cs="Arial"/>
          <w:sz w:val="22"/>
          <w:szCs w:val="22"/>
        </w:rPr>
      </w:pPr>
    </w:p>
    <w:p w14:paraId="33D114BD" w14:textId="77777777" w:rsidR="00A9350F" w:rsidRPr="00512520" w:rsidRDefault="00A9350F" w:rsidP="00A9350F">
      <w:pPr>
        <w:jc w:val="center"/>
        <w:rPr>
          <w:rFonts w:cs="Arial"/>
          <w:b/>
          <w:sz w:val="22"/>
          <w:szCs w:val="22"/>
        </w:rPr>
      </w:pPr>
      <w:r w:rsidRPr="00512520">
        <w:rPr>
          <w:rFonts w:cs="Arial"/>
          <w:b/>
          <w:sz w:val="22"/>
          <w:szCs w:val="22"/>
        </w:rPr>
        <w:t>EL PRESIDENTE DE LA REPÚBLICA DE COLOMBIA</w:t>
      </w:r>
    </w:p>
    <w:p w14:paraId="77155CA4" w14:textId="77777777" w:rsidR="00A9350F" w:rsidRPr="00512520" w:rsidRDefault="00A9350F" w:rsidP="00A9350F">
      <w:pPr>
        <w:jc w:val="both"/>
        <w:rPr>
          <w:rFonts w:cs="Arial"/>
          <w:sz w:val="22"/>
          <w:szCs w:val="22"/>
        </w:rPr>
      </w:pPr>
    </w:p>
    <w:p w14:paraId="09900973" w14:textId="77777777" w:rsidR="006368F7" w:rsidRPr="006A5077" w:rsidRDefault="006368F7" w:rsidP="006368F7">
      <w:pPr>
        <w:jc w:val="center"/>
        <w:rPr>
          <w:rFonts w:cs="Arial"/>
          <w:sz w:val="22"/>
          <w:szCs w:val="22"/>
        </w:rPr>
      </w:pPr>
      <w:r w:rsidRPr="006A5077">
        <w:rPr>
          <w:rFonts w:cs="Arial"/>
          <w:sz w:val="22"/>
          <w:szCs w:val="22"/>
        </w:rPr>
        <w:t xml:space="preserve">En ejercicio de sus facultades constitucionales y legales, en especial, las que le confieren el numeral 11 del artículo 189 de la Constitución Política </w:t>
      </w:r>
    </w:p>
    <w:p w14:paraId="75C73CA4" w14:textId="77777777" w:rsidR="00A9350F" w:rsidRPr="006A5077" w:rsidRDefault="00A9350F" w:rsidP="00A9350F">
      <w:pPr>
        <w:jc w:val="both"/>
        <w:rPr>
          <w:rFonts w:cs="Arial"/>
          <w:sz w:val="22"/>
          <w:szCs w:val="22"/>
        </w:rPr>
      </w:pPr>
    </w:p>
    <w:p w14:paraId="776E64CC" w14:textId="77777777" w:rsidR="00A9350F" w:rsidRPr="006A5077" w:rsidRDefault="00A9350F" w:rsidP="00A9350F">
      <w:pPr>
        <w:jc w:val="center"/>
        <w:rPr>
          <w:rFonts w:cs="Arial"/>
          <w:b/>
          <w:sz w:val="22"/>
          <w:szCs w:val="22"/>
        </w:rPr>
      </w:pPr>
      <w:r w:rsidRPr="006A5077">
        <w:rPr>
          <w:rFonts w:cs="Arial"/>
          <w:b/>
          <w:sz w:val="22"/>
          <w:szCs w:val="22"/>
        </w:rPr>
        <w:t>CONSIDERANDO</w:t>
      </w:r>
    </w:p>
    <w:p w14:paraId="611DE4D0" w14:textId="77777777" w:rsidR="00E63057" w:rsidRPr="006A5077" w:rsidRDefault="00E63057" w:rsidP="00E63057">
      <w:pPr>
        <w:autoSpaceDE w:val="0"/>
        <w:autoSpaceDN w:val="0"/>
        <w:adjustRightInd w:val="0"/>
        <w:jc w:val="both"/>
        <w:rPr>
          <w:rFonts w:cs="Arial"/>
          <w:color w:val="000000"/>
          <w:sz w:val="22"/>
          <w:szCs w:val="22"/>
        </w:rPr>
      </w:pPr>
    </w:p>
    <w:p w14:paraId="52DFDF65" w14:textId="77777777" w:rsidR="006368F7" w:rsidRPr="00512520" w:rsidRDefault="006368F7" w:rsidP="006368F7">
      <w:pPr>
        <w:autoSpaceDE w:val="0"/>
        <w:autoSpaceDN w:val="0"/>
        <w:adjustRightInd w:val="0"/>
        <w:jc w:val="both"/>
        <w:rPr>
          <w:rFonts w:cs="Arial"/>
          <w:i/>
          <w:color w:val="000000"/>
          <w:sz w:val="22"/>
          <w:szCs w:val="22"/>
        </w:rPr>
      </w:pPr>
      <w:r w:rsidRPr="006A5077">
        <w:rPr>
          <w:rFonts w:cs="Arial"/>
          <w:color w:val="000000"/>
          <w:sz w:val="22"/>
          <w:szCs w:val="22"/>
        </w:rPr>
        <w:t xml:space="preserve">Que el artículo </w:t>
      </w:r>
      <w:r w:rsidR="00DC5148" w:rsidRPr="00512520">
        <w:rPr>
          <w:rFonts w:cs="Arial"/>
          <w:color w:val="000000"/>
          <w:sz w:val="22"/>
          <w:szCs w:val="22"/>
        </w:rPr>
        <w:t xml:space="preserve">67 </w:t>
      </w:r>
      <w:r w:rsidRPr="00512520">
        <w:rPr>
          <w:rFonts w:cs="Arial"/>
          <w:color w:val="000000"/>
          <w:sz w:val="22"/>
          <w:szCs w:val="22"/>
        </w:rPr>
        <w:t>de la Constitución Política</w:t>
      </w:r>
      <w:r w:rsidR="00DC5148" w:rsidRPr="00512520">
        <w:rPr>
          <w:rFonts w:cs="Arial"/>
          <w:color w:val="000000"/>
          <w:sz w:val="22"/>
          <w:szCs w:val="22"/>
        </w:rPr>
        <w:t xml:space="preserve"> define la educación como</w:t>
      </w:r>
      <w:r w:rsidRPr="00512520">
        <w:rPr>
          <w:rFonts w:cs="Arial"/>
          <w:color w:val="000000"/>
          <w:sz w:val="22"/>
          <w:szCs w:val="22"/>
        </w:rPr>
        <w:t xml:space="preserve"> </w:t>
      </w:r>
      <w:r w:rsidR="00DC5148" w:rsidRPr="00512520">
        <w:rPr>
          <w:rFonts w:cs="Arial"/>
          <w:color w:val="000000"/>
          <w:sz w:val="22"/>
          <w:szCs w:val="22"/>
        </w:rPr>
        <w:t>&lt;&lt;</w:t>
      </w:r>
      <w:r w:rsidRPr="00512520">
        <w:rPr>
          <w:rFonts w:cs="Arial"/>
          <w:i/>
          <w:color w:val="000000"/>
          <w:sz w:val="22"/>
          <w:szCs w:val="22"/>
        </w:rPr>
        <w:t>un derecho de la persona y un servicio público que tiene una función social; con ella se busca el acceso al conocimiento, a la ciencia, a la técnica, y a los demás bienes y valores de la cultura.</w:t>
      </w:r>
      <w:r w:rsidR="00DC5148" w:rsidRPr="00512520">
        <w:rPr>
          <w:rFonts w:cs="Arial"/>
          <w:i/>
          <w:color w:val="000000"/>
          <w:sz w:val="22"/>
          <w:szCs w:val="22"/>
        </w:rPr>
        <w:t xml:space="preserve"> </w:t>
      </w:r>
      <w:r w:rsidRPr="00512520">
        <w:rPr>
          <w:rFonts w:cs="Arial"/>
          <w:i/>
          <w:color w:val="000000"/>
          <w:sz w:val="22"/>
          <w:szCs w:val="22"/>
        </w:rPr>
        <w:t>La educación formará al colombiano en el respeto a los derechos humanos, a la paz y a la democracia; y en la práctica del trabajo y la recreación, para el mejoramiento cultural, científico, tecnológico y para la protección del ambiente.</w:t>
      </w:r>
      <w:r w:rsidR="00DC5148" w:rsidRPr="00512520">
        <w:rPr>
          <w:rFonts w:cs="Arial"/>
          <w:i/>
          <w:color w:val="000000"/>
          <w:sz w:val="22"/>
          <w:szCs w:val="22"/>
        </w:rPr>
        <w:t>&gt;&gt;</w:t>
      </w:r>
    </w:p>
    <w:p w14:paraId="718A0BBE" w14:textId="77777777" w:rsidR="006368F7" w:rsidRPr="00512520" w:rsidRDefault="006368F7" w:rsidP="006368F7">
      <w:pPr>
        <w:autoSpaceDE w:val="0"/>
        <w:autoSpaceDN w:val="0"/>
        <w:adjustRightInd w:val="0"/>
        <w:jc w:val="both"/>
        <w:rPr>
          <w:rFonts w:cs="Arial"/>
          <w:color w:val="000000"/>
          <w:sz w:val="22"/>
          <w:szCs w:val="22"/>
        </w:rPr>
      </w:pPr>
    </w:p>
    <w:p w14:paraId="57F160FF" w14:textId="77777777" w:rsidR="006368F7" w:rsidRPr="00512520" w:rsidRDefault="00DC5148" w:rsidP="006368F7">
      <w:pPr>
        <w:autoSpaceDE w:val="0"/>
        <w:autoSpaceDN w:val="0"/>
        <w:adjustRightInd w:val="0"/>
        <w:jc w:val="both"/>
        <w:rPr>
          <w:rFonts w:cs="Arial"/>
          <w:color w:val="000000"/>
          <w:sz w:val="22"/>
          <w:szCs w:val="22"/>
        </w:rPr>
      </w:pPr>
      <w:r w:rsidRPr="00512520">
        <w:rPr>
          <w:rFonts w:cs="Arial"/>
          <w:color w:val="000000"/>
          <w:sz w:val="22"/>
          <w:szCs w:val="22"/>
        </w:rPr>
        <w:t>Que el Estado colombiano</w:t>
      </w:r>
      <w:r w:rsidR="00E86D20" w:rsidRPr="00512520">
        <w:rPr>
          <w:rFonts w:cs="Arial"/>
          <w:color w:val="000000"/>
          <w:sz w:val="22"/>
          <w:szCs w:val="22"/>
        </w:rPr>
        <w:t>, tiene como deberes constitucionales, entre otros, el</w:t>
      </w:r>
      <w:r w:rsidR="009247C5">
        <w:rPr>
          <w:rFonts w:cs="Arial"/>
          <w:color w:val="000000"/>
          <w:sz w:val="22"/>
          <w:szCs w:val="22"/>
        </w:rPr>
        <w:t xml:space="preserve"> de</w:t>
      </w:r>
      <w:r w:rsidR="00E86D20" w:rsidRPr="00512520">
        <w:rPr>
          <w:rFonts w:cs="Arial"/>
          <w:color w:val="000000"/>
          <w:sz w:val="22"/>
          <w:szCs w:val="22"/>
        </w:rPr>
        <w:t xml:space="preserve"> </w:t>
      </w:r>
      <w:r w:rsidR="006368F7" w:rsidRPr="00512520">
        <w:rPr>
          <w:rFonts w:cs="Arial"/>
          <w:color w:val="000000"/>
          <w:sz w:val="22"/>
          <w:szCs w:val="22"/>
        </w:rPr>
        <w:t>&lt;&lt;</w:t>
      </w:r>
      <w:r w:rsidR="006368F7" w:rsidRPr="00512520">
        <w:rPr>
          <w:rFonts w:cs="Arial"/>
          <w:i/>
          <w:color w:val="000000"/>
          <w:sz w:val="22"/>
          <w:szCs w:val="22"/>
        </w:rPr>
        <w:t>promover y fomentar el acceso a la cultura de todos los colombianos en igualdad de oportunidades, por medio de la educación permanente y la enseñanza científica, técnica, artística y profesional en todas las etapas del proceso de creación de la identidad nacional</w:t>
      </w:r>
      <w:r w:rsidR="006368F7" w:rsidRPr="00512520">
        <w:rPr>
          <w:rFonts w:cs="Arial"/>
          <w:color w:val="000000"/>
          <w:sz w:val="22"/>
          <w:szCs w:val="22"/>
        </w:rPr>
        <w:t xml:space="preserve">&gt;&gt; y de </w:t>
      </w:r>
      <w:r w:rsidR="00E86D20" w:rsidRPr="00512520">
        <w:rPr>
          <w:rFonts w:cs="Arial"/>
          <w:color w:val="000000"/>
          <w:sz w:val="22"/>
          <w:szCs w:val="22"/>
        </w:rPr>
        <w:t>&lt;&lt;</w:t>
      </w:r>
      <w:r w:rsidR="006368F7" w:rsidRPr="00512520">
        <w:rPr>
          <w:rFonts w:cs="Arial"/>
          <w:i/>
          <w:color w:val="000000"/>
          <w:sz w:val="22"/>
          <w:szCs w:val="22"/>
        </w:rPr>
        <w:t>promover la investigación, la ciencia, el desarrollo y la difusión de los valores culturales de la Nación</w:t>
      </w:r>
      <w:r w:rsidR="006368F7" w:rsidRPr="00512520">
        <w:rPr>
          <w:rFonts w:cs="Arial"/>
          <w:color w:val="000000"/>
          <w:sz w:val="22"/>
          <w:szCs w:val="22"/>
        </w:rPr>
        <w:t>&gt;&gt;.</w:t>
      </w:r>
      <w:r w:rsidR="00E86D20" w:rsidRPr="00512520">
        <w:rPr>
          <w:rFonts w:cs="Arial"/>
          <w:color w:val="000000"/>
          <w:sz w:val="22"/>
          <w:szCs w:val="22"/>
        </w:rPr>
        <w:t xml:space="preserve"> </w:t>
      </w:r>
      <w:r w:rsidR="006368F7" w:rsidRPr="00512520">
        <w:rPr>
          <w:rFonts w:cs="Arial"/>
          <w:color w:val="000000"/>
          <w:sz w:val="22"/>
          <w:szCs w:val="22"/>
        </w:rPr>
        <w:t xml:space="preserve">Así mismo, determina </w:t>
      </w:r>
      <w:r w:rsidR="009247C5">
        <w:rPr>
          <w:rFonts w:cs="Arial"/>
          <w:color w:val="000000"/>
          <w:sz w:val="22"/>
          <w:szCs w:val="22"/>
        </w:rPr>
        <w:t xml:space="preserve">la Carta Política </w:t>
      </w:r>
      <w:r w:rsidR="006368F7" w:rsidRPr="00512520">
        <w:rPr>
          <w:rFonts w:cs="Arial"/>
          <w:color w:val="000000"/>
          <w:sz w:val="22"/>
          <w:szCs w:val="22"/>
        </w:rPr>
        <w:t>que &lt;&lt;</w:t>
      </w:r>
      <w:r w:rsidR="006368F7" w:rsidRPr="00512520">
        <w:rPr>
          <w:rFonts w:cs="Arial"/>
          <w:i/>
          <w:color w:val="000000"/>
          <w:sz w:val="22"/>
          <w:szCs w:val="22"/>
        </w:rPr>
        <w:t>El Estado creará incentivos para personas e instituciones que desarrollen y fomenten la ciencia y la tecnología y las demás manifestaciones culturales y ofrecerá estímulos especiales a personas e instituciones que ejerzan estas actividades</w:t>
      </w:r>
      <w:r w:rsidR="006368F7" w:rsidRPr="00512520">
        <w:rPr>
          <w:rFonts w:cs="Arial"/>
          <w:color w:val="000000"/>
          <w:sz w:val="22"/>
          <w:szCs w:val="22"/>
        </w:rPr>
        <w:t>&gt;&gt;.</w:t>
      </w:r>
    </w:p>
    <w:p w14:paraId="622302E8" w14:textId="77777777" w:rsidR="00E86D20" w:rsidRDefault="00E86D20" w:rsidP="006368F7">
      <w:pPr>
        <w:autoSpaceDE w:val="0"/>
        <w:autoSpaceDN w:val="0"/>
        <w:adjustRightInd w:val="0"/>
        <w:jc w:val="both"/>
        <w:rPr>
          <w:rFonts w:cs="Arial"/>
          <w:color w:val="000000"/>
          <w:sz w:val="22"/>
          <w:szCs w:val="22"/>
        </w:rPr>
      </w:pPr>
    </w:p>
    <w:p w14:paraId="74336A2D" w14:textId="77777777" w:rsidR="00DC3961" w:rsidRPr="00512520" w:rsidRDefault="00902409" w:rsidP="006368F7">
      <w:pPr>
        <w:autoSpaceDE w:val="0"/>
        <w:autoSpaceDN w:val="0"/>
        <w:adjustRightInd w:val="0"/>
        <w:jc w:val="both"/>
        <w:rPr>
          <w:rFonts w:cs="Arial"/>
          <w:color w:val="000000"/>
          <w:sz w:val="22"/>
          <w:szCs w:val="22"/>
        </w:rPr>
      </w:pPr>
      <w:r w:rsidRPr="00512520">
        <w:rPr>
          <w:rFonts w:cs="Arial"/>
          <w:color w:val="000000"/>
          <w:sz w:val="22"/>
          <w:szCs w:val="22"/>
          <w:lang w:val="es-CO"/>
        </w:rPr>
        <w:t xml:space="preserve">Que </w:t>
      </w:r>
      <w:r w:rsidR="006F3185" w:rsidRPr="00512520">
        <w:rPr>
          <w:rFonts w:cs="Arial"/>
          <w:color w:val="000000"/>
          <w:sz w:val="22"/>
          <w:szCs w:val="22"/>
          <w:lang w:val="es-CO"/>
        </w:rPr>
        <w:t>el Gobierno nacional, como ente rector de las políticas públicas, formuló el Plan Nacional de Desarrollo 2014-2018 que fue adoptado mediante la Ley 1753 de 2015</w:t>
      </w:r>
      <w:r w:rsidRPr="00512520">
        <w:rPr>
          <w:rFonts w:cs="Arial"/>
          <w:color w:val="000000"/>
          <w:sz w:val="22"/>
          <w:szCs w:val="22"/>
          <w:lang w:val="es-CO"/>
        </w:rPr>
        <w:t xml:space="preserve">, reconociendo </w:t>
      </w:r>
      <w:r w:rsidRPr="00512520">
        <w:rPr>
          <w:rFonts w:cs="Arial"/>
          <w:color w:val="000000" w:themeColor="text1"/>
          <w:sz w:val="22"/>
          <w:szCs w:val="22"/>
        </w:rPr>
        <w:t xml:space="preserve">a la educación como uno de sus pilares y como </w:t>
      </w:r>
      <w:r w:rsidRPr="00512520">
        <w:rPr>
          <w:rFonts w:cs="Arial"/>
          <w:i/>
          <w:color w:val="000000" w:themeColor="text1"/>
          <w:sz w:val="22"/>
          <w:szCs w:val="22"/>
        </w:rPr>
        <w:t>&lt;&lt;(…) el más poderoso instrumento de igualdad social y crecimiento económico en el largo plazo, con una visión orientada a cerrar brechas en acceso y calidad al sistema educativo, entre individuos, grupos poblacionales y entre regiones, acercando al país a altos estándares internacionales y logrando la igualdad de oportunidades para todos los ciudadanos.&gt;</w:t>
      </w:r>
      <w:r w:rsidR="00DC3961">
        <w:rPr>
          <w:rFonts w:cs="Arial"/>
          <w:i/>
          <w:color w:val="000000" w:themeColor="text1"/>
          <w:sz w:val="22"/>
          <w:szCs w:val="22"/>
        </w:rPr>
        <w:t>&gt;</w:t>
      </w:r>
    </w:p>
    <w:p w14:paraId="737D2FC3" w14:textId="77777777" w:rsidR="006368F7" w:rsidRPr="00512520" w:rsidRDefault="006368F7" w:rsidP="006368F7">
      <w:pPr>
        <w:autoSpaceDE w:val="0"/>
        <w:autoSpaceDN w:val="0"/>
        <w:adjustRightInd w:val="0"/>
        <w:jc w:val="both"/>
        <w:rPr>
          <w:rFonts w:cs="Arial"/>
          <w:color w:val="000000"/>
          <w:sz w:val="22"/>
          <w:szCs w:val="22"/>
        </w:rPr>
      </w:pPr>
    </w:p>
    <w:p w14:paraId="249E4FF1" w14:textId="77777777" w:rsidR="00902409" w:rsidRDefault="00902409" w:rsidP="006368F7">
      <w:pPr>
        <w:autoSpaceDE w:val="0"/>
        <w:autoSpaceDN w:val="0"/>
        <w:adjustRightInd w:val="0"/>
        <w:jc w:val="both"/>
        <w:rPr>
          <w:rFonts w:cs="Arial"/>
          <w:i/>
          <w:color w:val="000000" w:themeColor="text1"/>
          <w:sz w:val="22"/>
          <w:szCs w:val="22"/>
        </w:rPr>
      </w:pPr>
      <w:r w:rsidRPr="00512520">
        <w:rPr>
          <w:rFonts w:cs="Arial"/>
          <w:color w:val="000000"/>
          <w:sz w:val="22"/>
          <w:szCs w:val="22"/>
        </w:rPr>
        <w:t xml:space="preserve">Que </w:t>
      </w:r>
      <w:r w:rsidRPr="00512520">
        <w:rPr>
          <w:rFonts w:cs="Arial"/>
          <w:color w:val="000000" w:themeColor="text1"/>
          <w:sz w:val="22"/>
          <w:szCs w:val="22"/>
        </w:rPr>
        <w:t>el referido pilar se encuentra desarrollado en las bases del Plan Nacional de Desarrollo específicamente en el cuarto capítulo denominado &lt;&lt;</w:t>
      </w:r>
      <w:r w:rsidRPr="00512520">
        <w:rPr>
          <w:rFonts w:cs="Arial"/>
          <w:i/>
          <w:color w:val="000000" w:themeColor="text1"/>
          <w:sz w:val="22"/>
          <w:szCs w:val="22"/>
        </w:rPr>
        <w:t>Colombia la más educada</w:t>
      </w:r>
      <w:r w:rsidRPr="00512520">
        <w:rPr>
          <w:rFonts w:cs="Arial"/>
          <w:color w:val="000000" w:themeColor="text1"/>
          <w:sz w:val="22"/>
          <w:szCs w:val="22"/>
        </w:rPr>
        <w:t xml:space="preserve">&gt;&gt; el cual tiene como objetivo </w:t>
      </w:r>
      <w:r w:rsidRPr="00512520">
        <w:rPr>
          <w:rFonts w:cs="Arial"/>
          <w:i/>
          <w:color w:val="000000" w:themeColor="text1"/>
          <w:sz w:val="22"/>
          <w:szCs w:val="22"/>
        </w:rPr>
        <w:t>&lt;&lt;Cerrar las brechas en acceso y calidad a la educación, entre individuos, grupos poblacionales y entre regiones, acercando al país a altos estándares internacionales y logrando la igualdad de oportunidades para todos los ciudadanos&gt;&gt;.</w:t>
      </w:r>
    </w:p>
    <w:p w14:paraId="686D8D04" w14:textId="77777777" w:rsidR="00560293" w:rsidRDefault="00560293" w:rsidP="006368F7">
      <w:pPr>
        <w:autoSpaceDE w:val="0"/>
        <w:autoSpaceDN w:val="0"/>
        <w:adjustRightInd w:val="0"/>
        <w:jc w:val="both"/>
        <w:rPr>
          <w:rFonts w:cs="Arial"/>
          <w:i/>
          <w:color w:val="000000" w:themeColor="text1"/>
          <w:sz w:val="22"/>
          <w:szCs w:val="22"/>
        </w:rPr>
      </w:pPr>
    </w:p>
    <w:p w14:paraId="4DC7C2B2" w14:textId="77777777" w:rsidR="0035744C" w:rsidRPr="00C019AA" w:rsidRDefault="0035744C" w:rsidP="0035744C">
      <w:pPr>
        <w:autoSpaceDE w:val="0"/>
        <w:autoSpaceDN w:val="0"/>
        <w:adjustRightInd w:val="0"/>
        <w:jc w:val="both"/>
        <w:rPr>
          <w:rFonts w:cs="Arial"/>
          <w:i/>
          <w:color w:val="000000" w:themeColor="text1"/>
          <w:sz w:val="22"/>
          <w:szCs w:val="22"/>
        </w:rPr>
      </w:pPr>
      <w:r>
        <w:rPr>
          <w:rFonts w:cs="Arial"/>
          <w:color w:val="000000" w:themeColor="text1"/>
          <w:sz w:val="22"/>
          <w:szCs w:val="22"/>
        </w:rPr>
        <w:t xml:space="preserve">Que el inciso 2 del artículo 61 de la Ley 1753 de 2015, aduce que </w:t>
      </w:r>
      <w:r w:rsidRPr="00C019AA">
        <w:rPr>
          <w:rFonts w:cs="Arial"/>
          <w:i/>
          <w:color w:val="000000" w:themeColor="text1"/>
          <w:sz w:val="22"/>
          <w:szCs w:val="22"/>
        </w:rPr>
        <w:t>&lt;&lt;El Gobierno nacional propenderá por un aumento de cobertura de los créditos del Icetex entre la población no focalizada por el subsidio con el objeto de ampliar el otorgamiento de créditos.</w:t>
      </w:r>
      <w:r w:rsidRPr="00C019AA">
        <w:rPr>
          <w:rFonts w:cs="Arial"/>
          <w:i/>
          <w:color w:val="4B4949"/>
          <w:sz w:val="18"/>
          <w:szCs w:val="18"/>
        </w:rPr>
        <w:t xml:space="preserve"> </w:t>
      </w:r>
      <w:r w:rsidRPr="00C019AA">
        <w:rPr>
          <w:rFonts w:cs="Arial"/>
          <w:i/>
          <w:color w:val="000000" w:themeColor="text1"/>
          <w:sz w:val="22"/>
          <w:szCs w:val="22"/>
        </w:rPr>
        <w:t>El Icetex podrá ofrecer opciones de crédito sin amortizaciones durante el periodo de estudios, sin exigencia de colaterales, que podrá incluir apoyos de sostenimiento diferenciales por el municipio o distrito de origen del beneficiario, y que cubran la totalidad de costos del programa de estudios.&gt;&gt; </w:t>
      </w:r>
    </w:p>
    <w:p w14:paraId="03850441" w14:textId="77777777" w:rsidR="0035744C" w:rsidRDefault="0035744C" w:rsidP="006368F7">
      <w:pPr>
        <w:autoSpaceDE w:val="0"/>
        <w:autoSpaceDN w:val="0"/>
        <w:adjustRightInd w:val="0"/>
        <w:jc w:val="both"/>
        <w:rPr>
          <w:rFonts w:cs="Arial"/>
          <w:i/>
          <w:color w:val="000000" w:themeColor="text1"/>
          <w:sz w:val="22"/>
          <w:szCs w:val="22"/>
        </w:rPr>
      </w:pPr>
    </w:p>
    <w:p w14:paraId="2100E012" w14:textId="77777777" w:rsidR="00C019AA" w:rsidRDefault="00C019AA" w:rsidP="00C019AA">
      <w:pPr>
        <w:autoSpaceDE w:val="0"/>
        <w:autoSpaceDN w:val="0"/>
        <w:adjustRightInd w:val="0"/>
        <w:jc w:val="both"/>
        <w:rPr>
          <w:rFonts w:cs="Arial"/>
          <w:i/>
          <w:color w:val="000000" w:themeColor="text1"/>
          <w:sz w:val="22"/>
          <w:szCs w:val="22"/>
        </w:rPr>
      </w:pPr>
      <w:r>
        <w:rPr>
          <w:rFonts w:cs="Arial"/>
          <w:color w:val="000000" w:themeColor="text1"/>
          <w:sz w:val="22"/>
          <w:szCs w:val="22"/>
        </w:rPr>
        <w:t xml:space="preserve">Que el artículo 114 de la Ley 30 de 1992, estipula que </w:t>
      </w:r>
      <w:r w:rsidRPr="0080612B">
        <w:rPr>
          <w:rFonts w:cs="Arial"/>
          <w:i/>
          <w:color w:val="000000" w:themeColor="text1"/>
          <w:sz w:val="22"/>
          <w:szCs w:val="22"/>
        </w:rPr>
        <w:t>&lt;&lt;Los recursos fiscales de la Nación, destinados a becas, o a créditos educativos universitarios en Colombia, deberán ser girados exclusivamente al Instituto Colombiano de Crédito Educativo y Estudios Técnicos en el Exterior (Icetex) y a él corresponde su administración.&gt;&gt;</w:t>
      </w:r>
    </w:p>
    <w:p w14:paraId="39A0DDB1" w14:textId="77777777" w:rsidR="00C019AA" w:rsidRDefault="00C019AA" w:rsidP="00C019AA">
      <w:pPr>
        <w:autoSpaceDE w:val="0"/>
        <w:autoSpaceDN w:val="0"/>
        <w:adjustRightInd w:val="0"/>
        <w:jc w:val="both"/>
        <w:rPr>
          <w:rFonts w:cs="Arial"/>
          <w:i/>
          <w:color w:val="000000" w:themeColor="text1"/>
          <w:sz w:val="22"/>
          <w:szCs w:val="22"/>
        </w:rPr>
      </w:pPr>
    </w:p>
    <w:p w14:paraId="6B65B041" w14:textId="77777777" w:rsidR="0035744C" w:rsidRPr="00512520" w:rsidRDefault="0035744C" w:rsidP="0035744C">
      <w:pPr>
        <w:autoSpaceDE w:val="0"/>
        <w:autoSpaceDN w:val="0"/>
        <w:adjustRightInd w:val="0"/>
        <w:jc w:val="both"/>
        <w:rPr>
          <w:rFonts w:cs="Arial"/>
          <w:color w:val="000000"/>
          <w:sz w:val="22"/>
          <w:szCs w:val="22"/>
        </w:rPr>
      </w:pPr>
      <w:r w:rsidRPr="00F734A9">
        <w:rPr>
          <w:rFonts w:cs="Arial"/>
          <w:color w:val="000000"/>
          <w:sz w:val="22"/>
          <w:szCs w:val="22"/>
        </w:rPr>
        <w:lastRenderedPageBreak/>
        <w:t>Que</w:t>
      </w:r>
      <w:r>
        <w:rPr>
          <w:rFonts w:cs="Arial"/>
          <w:color w:val="000000"/>
          <w:sz w:val="22"/>
          <w:szCs w:val="22"/>
        </w:rPr>
        <w:t xml:space="preserve"> por otra parte,</w:t>
      </w:r>
      <w:r w:rsidRPr="00F734A9">
        <w:rPr>
          <w:rFonts w:cs="Arial"/>
          <w:color w:val="000000"/>
          <w:sz w:val="22"/>
          <w:szCs w:val="22"/>
        </w:rPr>
        <w:t xml:space="preserve"> el artículo 95 de la Constitución Política</w:t>
      </w:r>
      <w:r>
        <w:rPr>
          <w:rFonts w:cs="Arial"/>
          <w:color w:val="000000"/>
          <w:sz w:val="22"/>
          <w:szCs w:val="22"/>
        </w:rPr>
        <w:t>,</w:t>
      </w:r>
      <w:r w:rsidRPr="00F734A9">
        <w:rPr>
          <w:rFonts w:cs="Arial"/>
          <w:color w:val="000000"/>
          <w:sz w:val="22"/>
          <w:szCs w:val="22"/>
        </w:rPr>
        <w:t xml:space="preserve"> establece como deberes de todos los ciudadanos nacionales, entre otros:</w:t>
      </w:r>
      <w:r>
        <w:rPr>
          <w:rFonts w:cs="Arial"/>
          <w:i/>
          <w:color w:val="000000"/>
          <w:sz w:val="22"/>
          <w:szCs w:val="22"/>
        </w:rPr>
        <w:t xml:space="preserve"> &lt;&lt;</w:t>
      </w:r>
      <w:r w:rsidRPr="00512520">
        <w:rPr>
          <w:rFonts w:cs="Arial"/>
          <w:i/>
          <w:color w:val="000000"/>
          <w:sz w:val="22"/>
          <w:szCs w:val="22"/>
        </w:rPr>
        <w:t>2. Obrar conforme al principio de solidaridad social, respondiendo con acciones humanitarias ante situaciones que pongan en peligro la vida o la salud de las personas</w:t>
      </w:r>
      <w:r>
        <w:rPr>
          <w:rFonts w:cs="Arial"/>
          <w:i/>
          <w:color w:val="000000"/>
          <w:sz w:val="22"/>
          <w:szCs w:val="22"/>
        </w:rPr>
        <w:t xml:space="preserve">; (…) </w:t>
      </w:r>
      <w:r w:rsidRPr="00512520">
        <w:rPr>
          <w:rFonts w:cs="Arial"/>
          <w:i/>
          <w:color w:val="000000"/>
          <w:sz w:val="22"/>
          <w:szCs w:val="22"/>
        </w:rPr>
        <w:t>4. Defender y difundir los derechos humanos como fundamento de la convivencia pacífica;</w:t>
      </w:r>
      <w:r>
        <w:rPr>
          <w:rFonts w:cs="Arial"/>
          <w:i/>
          <w:color w:val="000000"/>
          <w:sz w:val="22"/>
          <w:szCs w:val="22"/>
        </w:rPr>
        <w:t xml:space="preserve"> </w:t>
      </w:r>
      <w:r w:rsidRPr="00512520">
        <w:rPr>
          <w:rFonts w:cs="Arial"/>
          <w:i/>
          <w:color w:val="000000"/>
          <w:sz w:val="22"/>
          <w:szCs w:val="22"/>
        </w:rPr>
        <w:t>5. Participar en la vida política, cívica y comunitaria del país;</w:t>
      </w:r>
      <w:r>
        <w:rPr>
          <w:rFonts w:cs="Arial"/>
          <w:i/>
          <w:color w:val="000000"/>
          <w:sz w:val="22"/>
          <w:szCs w:val="22"/>
        </w:rPr>
        <w:t xml:space="preserve"> </w:t>
      </w:r>
      <w:r w:rsidRPr="00512520">
        <w:rPr>
          <w:rFonts w:cs="Arial"/>
          <w:i/>
          <w:color w:val="000000"/>
          <w:sz w:val="22"/>
          <w:szCs w:val="22"/>
        </w:rPr>
        <w:t>6. Propender al logro y mantenimiento de la paz</w:t>
      </w:r>
      <w:r>
        <w:rPr>
          <w:rFonts w:cs="Arial"/>
          <w:i/>
          <w:color w:val="000000"/>
          <w:sz w:val="22"/>
          <w:szCs w:val="22"/>
        </w:rPr>
        <w:t xml:space="preserve"> (</w:t>
      </w:r>
      <w:r w:rsidRPr="00512520">
        <w:rPr>
          <w:rFonts w:cs="Arial"/>
          <w:i/>
          <w:color w:val="000000"/>
          <w:sz w:val="22"/>
          <w:szCs w:val="22"/>
        </w:rPr>
        <w:t>…</w:t>
      </w:r>
      <w:r>
        <w:rPr>
          <w:rFonts w:cs="Arial"/>
          <w:i/>
          <w:color w:val="000000"/>
          <w:sz w:val="22"/>
          <w:szCs w:val="22"/>
        </w:rPr>
        <w:t>)&gt;&gt;</w:t>
      </w:r>
    </w:p>
    <w:p w14:paraId="3727AF77" w14:textId="77777777" w:rsidR="0035744C" w:rsidRPr="00512520" w:rsidRDefault="0035744C" w:rsidP="0035744C">
      <w:pPr>
        <w:autoSpaceDE w:val="0"/>
        <w:autoSpaceDN w:val="0"/>
        <w:adjustRightInd w:val="0"/>
        <w:jc w:val="both"/>
        <w:rPr>
          <w:rFonts w:cs="Arial"/>
          <w:color w:val="000000"/>
          <w:sz w:val="22"/>
          <w:szCs w:val="22"/>
        </w:rPr>
      </w:pPr>
    </w:p>
    <w:p w14:paraId="088339D5" w14:textId="77777777" w:rsidR="006368F7" w:rsidRDefault="006368F7" w:rsidP="006368F7">
      <w:pPr>
        <w:autoSpaceDE w:val="0"/>
        <w:autoSpaceDN w:val="0"/>
        <w:adjustRightInd w:val="0"/>
        <w:jc w:val="both"/>
        <w:rPr>
          <w:rFonts w:cs="Arial"/>
          <w:color w:val="000000"/>
          <w:sz w:val="22"/>
          <w:szCs w:val="22"/>
        </w:rPr>
      </w:pPr>
      <w:r w:rsidRPr="006A5077">
        <w:rPr>
          <w:rFonts w:cs="Arial"/>
          <w:color w:val="000000"/>
          <w:sz w:val="22"/>
          <w:szCs w:val="22"/>
        </w:rPr>
        <w:t>Que para fortalecer la unidad nacional y la convivencia, se hace necesario difundir y exaltar conductas ciudadanas solidarias y fraternas,</w:t>
      </w:r>
      <w:r w:rsidR="009550EE">
        <w:rPr>
          <w:rFonts w:cs="Arial"/>
          <w:color w:val="000000"/>
          <w:sz w:val="22"/>
          <w:szCs w:val="22"/>
        </w:rPr>
        <w:t xml:space="preserve"> que son realizadas</w:t>
      </w:r>
      <w:r w:rsidRPr="006A5077">
        <w:rPr>
          <w:rFonts w:cs="Arial"/>
          <w:color w:val="000000"/>
          <w:sz w:val="22"/>
          <w:szCs w:val="22"/>
        </w:rPr>
        <w:t xml:space="preserve"> </w:t>
      </w:r>
      <w:r w:rsidR="00DC3961">
        <w:rPr>
          <w:rFonts w:cs="Arial"/>
          <w:color w:val="000000"/>
          <w:sz w:val="22"/>
          <w:szCs w:val="22"/>
        </w:rPr>
        <w:t>de manera extraordinaria o excepcional</w:t>
      </w:r>
      <w:r w:rsidR="009550EE">
        <w:rPr>
          <w:rFonts w:cs="Arial"/>
          <w:color w:val="000000"/>
          <w:sz w:val="22"/>
          <w:szCs w:val="22"/>
        </w:rPr>
        <w:t xml:space="preserve"> por los ciudadanos</w:t>
      </w:r>
      <w:r w:rsidR="0035744C">
        <w:rPr>
          <w:rFonts w:cs="Arial"/>
          <w:color w:val="000000"/>
          <w:sz w:val="22"/>
          <w:szCs w:val="22"/>
        </w:rPr>
        <w:t xml:space="preserve"> nacionales</w:t>
      </w:r>
      <w:r w:rsidR="00DC3961">
        <w:rPr>
          <w:rFonts w:cs="Arial"/>
          <w:color w:val="000000"/>
          <w:sz w:val="22"/>
          <w:szCs w:val="22"/>
        </w:rPr>
        <w:t xml:space="preserve">, </w:t>
      </w:r>
      <w:r w:rsidRPr="006A5077">
        <w:rPr>
          <w:rFonts w:cs="Arial"/>
          <w:color w:val="000000"/>
          <w:sz w:val="22"/>
          <w:szCs w:val="22"/>
        </w:rPr>
        <w:t>así como expresar el reconocimiento a las personas por su loable y genuina contribución al fomento de la ciudadanía y la construcción de la paz en cualquier ámbito de actuación.</w:t>
      </w:r>
    </w:p>
    <w:p w14:paraId="2D4E4C70" w14:textId="77777777" w:rsidR="00DC3961" w:rsidRPr="006A5077" w:rsidRDefault="00DC3961" w:rsidP="006368F7">
      <w:pPr>
        <w:autoSpaceDE w:val="0"/>
        <w:autoSpaceDN w:val="0"/>
        <w:adjustRightInd w:val="0"/>
        <w:jc w:val="both"/>
        <w:rPr>
          <w:rFonts w:cs="Arial"/>
          <w:color w:val="000000"/>
          <w:sz w:val="22"/>
          <w:szCs w:val="22"/>
        </w:rPr>
      </w:pPr>
    </w:p>
    <w:p w14:paraId="4D57BAD6" w14:textId="77777777" w:rsidR="00E63057" w:rsidRPr="006A246E" w:rsidRDefault="00585258" w:rsidP="004866FE">
      <w:pPr>
        <w:pStyle w:val="Sinespaciado"/>
        <w:jc w:val="both"/>
        <w:rPr>
          <w:rFonts w:cs="Arial"/>
          <w:sz w:val="22"/>
          <w:szCs w:val="22"/>
          <w:lang w:val="es-ES_tradnl"/>
        </w:rPr>
      </w:pPr>
      <w:r w:rsidRPr="006A246E">
        <w:rPr>
          <w:rFonts w:cs="Arial"/>
          <w:sz w:val="22"/>
          <w:szCs w:val="22"/>
          <w:lang w:val="es-ES_tradnl"/>
        </w:rPr>
        <w:t xml:space="preserve">Que en mérito de lo expuesto, </w:t>
      </w:r>
    </w:p>
    <w:p w14:paraId="39A77AE2" w14:textId="77777777" w:rsidR="001A50C4" w:rsidRPr="00512520" w:rsidRDefault="001A50C4" w:rsidP="00A9350F">
      <w:pPr>
        <w:jc w:val="center"/>
        <w:rPr>
          <w:rFonts w:cs="Arial"/>
          <w:b/>
          <w:sz w:val="22"/>
          <w:szCs w:val="22"/>
        </w:rPr>
      </w:pPr>
    </w:p>
    <w:p w14:paraId="69221374" w14:textId="77777777" w:rsidR="00A9350F" w:rsidRPr="00512520" w:rsidRDefault="00A9350F" w:rsidP="00A9350F">
      <w:pPr>
        <w:jc w:val="center"/>
        <w:rPr>
          <w:rFonts w:cs="Arial"/>
          <w:b/>
          <w:sz w:val="22"/>
          <w:szCs w:val="22"/>
        </w:rPr>
      </w:pPr>
      <w:r w:rsidRPr="00512520">
        <w:rPr>
          <w:rFonts w:cs="Arial"/>
          <w:b/>
          <w:sz w:val="22"/>
          <w:szCs w:val="22"/>
        </w:rPr>
        <w:t>DECRETA</w:t>
      </w:r>
    </w:p>
    <w:p w14:paraId="5B5143CC" w14:textId="77777777" w:rsidR="00A9350F" w:rsidRPr="00512520" w:rsidRDefault="00A9350F" w:rsidP="00A9350F">
      <w:pPr>
        <w:jc w:val="both"/>
        <w:rPr>
          <w:rFonts w:cs="Arial"/>
          <w:sz w:val="22"/>
          <w:szCs w:val="22"/>
        </w:rPr>
      </w:pPr>
    </w:p>
    <w:p w14:paraId="57A2D036" w14:textId="011D3858" w:rsidR="004866FE" w:rsidRPr="00091F31" w:rsidRDefault="004866FE" w:rsidP="004866FE">
      <w:pPr>
        <w:jc w:val="both"/>
        <w:rPr>
          <w:rFonts w:cs="Arial"/>
          <w:noProof/>
          <w:sz w:val="22"/>
          <w:szCs w:val="22"/>
        </w:rPr>
      </w:pPr>
      <w:r w:rsidRPr="00917ACF">
        <w:rPr>
          <w:rFonts w:cs="Arial"/>
          <w:b/>
          <w:noProof/>
          <w:sz w:val="22"/>
          <w:szCs w:val="22"/>
        </w:rPr>
        <w:t>Artículo 1.</w:t>
      </w:r>
      <w:r w:rsidRPr="00917ACF">
        <w:rPr>
          <w:rFonts w:cs="Arial"/>
          <w:noProof/>
          <w:sz w:val="22"/>
          <w:szCs w:val="22"/>
        </w:rPr>
        <w:t xml:space="preserve"> </w:t>
      </w:r>
      <w:r w:rsidRPr="00917ACF">
        <w:rPr>
          <w:rFonts w:cs="Arial"/>
          <w:b/>
          <w:i/>
          <w:noProof/>
          <w:sz w:val="22"/>
          <w:szCs w:val="22"/>
        </w:rPr>
        <w:t xml:space="preserve">Creación de la beca “Ciudadanos de paz”. </w:t>
      </w:r>
      <w:r w:rsidRPr="00917ACF">
        <w:rPr>
          <w:rFonts w:cs="Arial"/>
          <w:noProof/>
          <w:sz w:val="22"/>
          <w:szCs w:val="22"/>
        </w:rPr>
        <w:t>Créase la beca “</w:t>
      </w:r>
      <w:r w:rsidRPr="00917ACF">
        <w:rPr>
          <w:rFonts w:cs="Arial"/>
          <w:i/>
          <w:noProof/>
          <w:sz w:val="22"/>
          <w:szCs w:val="22"/>
        </w:rPr>
        <w:t>Ciudadanos de paz</w:t>
      </w:r>
      <w:r w:rsidRPr="00917ACF">
        <w:rPr>
          <w:rFonts w:cs="Arial"/>
          <w:noProof/>
          <w:sz w:val="22"/>
          <w:szCs w:val="22"/>
        </w:rPr>
        <w:t xml:space="preserve">” en reconocimiento a las personas colombianas </w:t>
      </w:r>
      <w:r w:rsidR="0035744C" w:rsidRPr="0035744C">
        <w:rPr>
          <w:rFonts w:cs="Arial"/>
          <w:noProof/>
          <w:sz w:val="22"/>
          <w:szCs w:val="22"/>
        </w:rPr>
        <w:t>que se encuentren en los estratos 1, 2 y 3, priorizados en el Sisbén dentro de los puntos de corte establecidos por el Ministerio de Educación Nacional</w:t>
      </w:r>
      <w:r w:rsidR="008F3035" w:rsidRPr="006A246E">
        <w:rPr>
          <w:rFonts w:cs="Arial"/>
          <w:noProof/>
          <w:sz w:val="22"/>
          <w:szCs w:val="22"/>
        </w:rPr>
        <w:t xml:space="preserve">, </w:t>
      </w:r>
      <w:r w:rsidRPr="00C019AA">
        <w:rPr>
          <w:rFonts w:cs="Arial"/>
          <w:noProof/>
          <w:sz w:val="22"/>
          <w:szCs w:val="22"/>
        </w:rPr>
        <w:t>que tengan repercusión sobre</w:t>
      </w:r>
      <w:r w:rsidR="0035744C">
        <w:rPr>
          <w:rFonts w:cs="Arial"/>
          <w:noProof/>
          <w:sz w:val="22"/>
          <w:szCs w:val="22"/>
        </w:rPr>
        <w:t>s</w:t>
      </w:r>
      <w:r w:rsidRPr="00C019AA">
        <w:rPr>
          <w:rFonts w:cs="Arial"/>
          <w:noProof/>
          <w:sz w:val="22"/>
          <w:szCs w:val="22"/>
        </w:rPr>
        <w:t>aliente en la sociedad por la realización de acciones directamente relacionadas con la prom</w:t>
      </w:r>
      <w:r w:rsidR="0035744C">
        <w:rPr>
          <w:rFonts w:cs="Arial"/>
          <w:noProof/>
          <w:sz w:val="22"/>
          <w:szCs w:val="22"/>
        </w:rPr>
        <w:t>o</w:t>
      </w:r>
      <w:r w:rsidRPr="00C019AA">
        <w:rPr>
          <w:rFonts w:cs="Arial"/>
          <w:noProof/>
          <w:sz w:val="22"/>
          <w:szCs w:val="22"/>
        </w:rPr>
        <w:t>ción de una cultura cívica, de solidaridad y fraternidad ciudadana, y de valores cívicos, democráticos y pacificos.</w:t>
      </w:r>
    </w:p>
    <w:p w14:paraId="1C1A7F10" w14:textId="77777777" w:rsidR="004866FE" w:rsidRPr="009247C5" w:rsidRDefault="004866FE" w:rsidP="004866FE">
      <w:pPr>
        <w:jc w:val="both"/>
        <w:rPr>
          <w:rFonts w:cs="Arial"/>
          <w:noProof/>
          <w:sz w:val="22"/>
          <w:szCs w:val="22"/>
        </w:rPr>
      </w:pPr>
    </w:p>
    <w:p w14:paraId="3F893B51" w14:textId="77777777" w:rsidR="004866FE" w:rsidRPr="00917ACF" w:rsidRDefault="004866FE" w:rsidP="004866FE">
      <w:pPr>
        <w:jc w:val="both"/>
        <w:rPr>
          <w:rFonts w:cs="Arial"/>
          <w:noProof/>
          <w:sz w:val="22"/>
          <w:szCs w:val="22"/>
        </w:rPr>
      </w:pPr>
      <w:r w:rsidRPr="009247C5">
        <w:rPr>
          <w:rFonts w:cs="Arial"/>
          <w:b/>
          <w:i/>
          <w:noProof/>
          <w:sz w:val="22"/>
          <w:szCs w:val="22"/>
        </w:rPr>
        <w:t xml:space="preserve">Artículo 2. Categorías de </w:t>
      </w:r>
      <w:r w:rsidR="001D3F09">
        <w:rPr>
          <w:rFonts w:cs="Arial"/>
          <w:b/>
          <w:i/>
          <w:noProof/>
          <w:sz w:val="22"/>
          <w:szCs w:val="22"/>
        </w:rPr>
        <w:t>l</w:t>
      </w:r>
      <w:r w:rsidRPr="000C653C">
        <w:rPr>
          <w:rFonts w:cs="Arial"/>
          <w:b/>
          <w:i/>
          <w:noProof/>
          <w:sz w:val="22"/>
          <w:szCs w:val="22"/>
        </w:rPr>
        <w:t xml:space="preserve">a beca “Ciudadanos de paz”. </w:t>
      </w:r>
      <w:r w:rsidRPr="000C653C">
        <w:rPr>
          <w:rFonts w:cs="Arial"/>
          <w:noProof/>
          <w:sz w:val="22"/>
          <w:szCs w:val="22"/>
        </w:rPr>
        <w:t>La beca “</w:t>
      </w:r>
      <w:r w:rsidRPr="000C653C">
        <w:rPr>
          <w:rFonts w:cs="Arial"/>
          <w:i/>
          <w:noProof/>
          <w:sz w:val="22"/>
          <w:szCs w:val="22"/>
        </w:rPr>
        <w:t>Ciudadanos de paz</w:t>
      </w:r>
      <w:r w:rsidRPr="000C653C">
        <w:rPr>
          <w:rFonts w:cs="Arial"/>
          <w:noProof/>
          <w:sz w:val="22"/>
          <w:szCs w:val="22"/>
        </w:rPr>
        <w:t>” se otorgará en las siguientes categorías:</w:t>
      </w:r>
    </w:p>
    <w:p w14:paraId="0EB5563D" w14:textId="77777777" w:rsidR="004866FE" w:rsidRPr="006A246E" w:rsidRDefault="004866FE" w:rsidP="004866FE">
      <w:pPr>
        <w:pStyle w:val="Prrafodelista"/>
        <w:numPr>
          <w:ilvl w:val="0"/>
          <w:numId w:val="21"/>
        </w:numPr>
        <w:jc w:val="both"/>
        <w:rPr>
          <w:rFonts w:cs="Arial"/>
          <w:noProof/>
          <w:sz w:val="22"/>
          <w:szCs w:val="22"/>
        </w:rPr>
      </w:pPr>
      <w:r w:rsidRPr="006A246E">
        <w:rPr>
          <w:rFonts w:cs="Arial"/>
          <w:noProof/>
          <w:sz w:val="22"/>
          <w:szCs w:val="22"/>
        </w:rPr>
        <w:t>Juvenil.</w:t>
      </w:r>
    </w:p>
    <w:p w14:paraId="5DBA2465" w14:textId="77777777" w:rsidR="004866FE" w:rsidRPr="00C019AA" w:rsidRDefault="004866FE" w:rsidP="004866FE">
      <w:pPr>
        <w:pStyle w:val="Prrafodelista"/>
        <w:numPr>
          <w:ilvl w:val="0"/>
          <w:numId w:val="21"/>
        </w:numPr>
        <w:jc w:val="both"/>
        <w:rPr>
          <w:rFonts w:cs="Arial"/>
          <w:noProof/>
          <w:sz w:val="22"/>
          <w:szCs w:val="22"/>
        </w:rPr>
      </w:pPr>
      <w:r w:rsidRPr="00C019AA">
        <w:rPr>
          <w:rFonts w:cs="Arial"/>
          <w:noProof/>
          <w:sz w:val="22"/>
          <w:szCs w:val="22"/>
        </w:rPr>
        <w:t>Mayor.</w:t>
      </w:r>
    </w:p>
    <w:p w14:paraId="49132669" w14:textId="77777777" w:rsidR="004866FE" w:rsidRPr="009247C5" w:rsidRDefault="004866FE" w:rsidP="004866FE">
      <w:pPr>
        <w:jc w:val="both"/>
        <w:rPr>
          <w:rFonts w:cs="Arial"/>
          <w:noProof/>
          <w:sz w:val="22"/>
          <w:szCs w:val="22"/>
        </w:rPr>
      </w:pPr>
    </w:p>
    <w:p w14:paraId="7EB55D50" w14:textId="0B55A536" w:rsidR="004866FE" w:rsidRPr="009247C5" w:rsidRDefault="004866FE" w:rsidP="004866FE">
      <w:pPr>
        <w:jc w:val="both"/>
        <w:rPr>
          <w:rFonts w:cs="Arial"/>
          <w:noProof/>
          <w:sz w:val="22"/>
          <w:szCs w:val="22"/>
        </w:rPr>
      </w:pPr>
      <w:r w:rsidRPr="009247C5">
        <w:rPr>
          <w:rFonts w:cs="Arial"/>
          <w:b/>
          <w:i/>
          <w:noProof/>
          <w:sz w:val="22"/>
          <w:szCs w:val="22"/>
        </w:rPr>
        <w:t xml:space="preserve">Artículo 3. Beca “Ciudadano de paz” en la categoría juvenil. </w:t>
      </w:r>
      <w:r w:rsidRPr="009247C5">
        <w:rPr>
          <w:rFonts w:cs="Arial"/>
          <w:noProof/>
          <w:sz w:val="22"/>
          <w:szCs w:val="22"/>
        </w:rPr>
        <w:t>La beca “</w:t>
      </w:r>
      <w:r w:rsidRPr="009247C5">
        <w:rPr>
          <w:rFonts w:cs="Arial"/>
          <w:i/>
          <w:noProof/>
          <w:sz w:val="22"/>
          <w:szCs w:val="22"/>
        </w:rPr>
        <w:t>Ciudadanos de paz</w:t>
      </w:r>
      <w:r w:rsidRPr="009247C5">
        <w:rPr>
          <w:rFonts w:cs="Arial"/>
          <w:noProof/>
          <w:sz w:val="22"/>
          <w:szCs w:val="22"/>
        </w:rPr>
        <w:t xml:space="preserve">” se otorgará en </w:t>
      </w:r>
      <w:r w:rsidRPr="00E165ED">
        <w:rPr>
          <w:rFonts w:cs="Arial"/>
          <w:noProof/>
          <w:sz w:val="22"/>
          <w:szCs w:val="22"/>
        </w:rPr>
        <w:t xml:space="preserve">esta categoría a un joven con nacionalidad colombiana entre los 14 y 26 años, para cursar estudios de pregrado </w:t>
      </w:r>
      <w:r w:rsidR="00355C59" w:rsidRPr="00E165ED">
        <w:rPr>
          <w:rFonts w:cs="Arial"/>
          <w:noProof/>
          <w:sz w:val="22"/>
          <w:szCs w:val="22"/>
        </w:rPr>
        <w:t>o posgrado en los niveles de especialización o maestr</w:t>
      </w:r>
      <w:r w:rsidR="0035744C">
        <w:rPr>
          <w:rFonts w:cs="Arial"/>
          <w:noProof/>
          <w:sz w:val="22"/>
          <w:szCs w:val="22"/>
        </w:rPr>
        <w:t>í</w:t>
      </w:r>
      <w:r w:rsidR="00355C59" w:rsidRPr="00091F31">
        <w:rPr>
          <w:rFonts w:cs="Arial"/>
          <w:noProof/>
          <w:sz w:val="22"/>
          <w:szCs w:val="22"/>
        </w:rPr>
        <w:t xml:space="preserve">a </w:t>
      </w:r>
      <w:r w:rsidRPr="00091F31">
        <w:rPr>
          <w:rFonts w:cs="Arial"/>
          <w:noProof/>
          <w:sz w:val="22"/>
          <w:szCs w:val="22"/>
        </w:rPr>
        <w:t>en el país, en cualquier institución de educación superior reconocida por el Estado colom</w:t>
      </w:r>
      <w:r w:rsidRPr="009247C5">
        <w:rPr>
          <w:rFonts w:cs="Arial"/>
          <w:noProof/>
          <w:sz w:val="22"/>
          <w:szCs w:val="22"/>
        </w:rPr>
        <w:t>biano.</w:t>
      </w:r>
    </w:p>
    <w:p w14:paraId="0EC9B7BB" w14:textId="77777777" w:rsidR="004866FE" w:rsidRPr="00E165ED" w:rsidRDefault="004866FE" w:rsidP="004866FE">
      <w:pPr>
        <w:jc w:val="both"/>
        <w:rPr>
          <w:rFonts w:cs="Arial"/>
          <w:noProof/>
          <w:sz w:val="22"/>
          <w:szCs w:val="22"/>
        </w:rPr>
      </w:pPr>
    </w:p>
    <w:p w14:paraId="6B9A4989" w14:textId="27F14F31" w:rsidR="004866FE" w:rsidRPr="00E165ED" w:rsidRDefault="004866FE" w:rsidP="004866FE">
      <w:pPr>
        <w:jc w:val="both"/>
        <w:rPr>
          <w:rFonts w:cs="Arial"/>
          <w:noProof/>
          <w:sz w:val="22"/>
          <w:szCs w:val="22"/>
        </w:rPr>
      </w:pPr>
      <w:r w:rsidRPr="00E165ED">
        <w:rPr>
          <w:rFonts w:cs="Arial"/>
          <w:b/>
          <w:i/>
          <w:noProof/>
          <w:sz w:val="22"/>
          <w:szCs w:val="22"/>
        </w:rPr>
        <w:t xml:space="preserve">Artículo 4. Beca “Ciudadano de paz” en la categoría mayor. </w:t>
      </w:r>
      <w:r w:rsidRPr="00E165ED">
        <w:rPr>
          <w:rFonts w:cs="Arial"/>
          <w:noProof/>
          <w:sz w:val="22"/>
          <w:szCs w:val="22"/>
        </w:rPr>
        <w:t>La beca “</w:t>
      </w:r>
      <w:r w:rsidRPr="00E165ED">
        <w:rPr>
          <w:rFonts w:cs="Arial"/>
          <w:i/>
          <w:noProof/>
          <w:sz w:val="22"/>
          <w:szCs w:val="22"/>
        </w:rPr>
        <w:t>Ciudadanos de paz</w:t>
      </w:r>
      <w:r w:rsidRPr="00E165ED">
        <w:rPr>
          <w:rFonts w:cs="Arial"/>
          <w:noProof/>
          <w:sz w:val="22"/>
          <w:szCs w:val="22"/>
        </w:rPr>
        <w:t xml:space="preserve">” se otorgará en en esta categoría a </w:t>
      </w:r>
      <w:r w:rsidR="00355C59" w:rsidRPr="00E165ED">
        <w:rPr>
          <w:rFonts w:cs="Arial"/>
          <w:noProof/>
          <w:sz w:val="22"/>
          <w:szCs w:val="22"/>
        </w:rPr>
        <w:t>una persona colombiana mayor</w:t>
      </w:r>
      <w:r w:rsidRPr="00E165ED">
        <w:rPr>
          <w:rFonts w:cs="Arial"/>
          <w:noProof/>
          <w:sz w:val="22"/>
          <w:szCs w:val="22"/>
        </w:rPr>
        <w:t xml:space="preserve"> de 26 años, para cursar estudios de </w:t>
      </w:r>
      <w:r w:rsidR="00355C59" w:rsidRPr="00E165ED">
        <w:rPr>
          <w:rFonts w:cs="Arial"/>
          <w:noProof/>
          <w:sz w:val="22"/>
          <w:szCs w:val="22"/>
        </w:rPr>
        <w:t>preg</w:t>
      </w:r>
      <w:r w:rsidR="00512520" w:rsidRPr="00E165ED">
        <w:rPr>
          <w:rFonts w:cs="Arial"/>
          <w:noProof/>
          <w:sz w:val="22"/>
          <w:szCs w:val="22"/>
        </w:rPr>
        <w:t>r</w:t>
      </w:r>
      <w:r w:rsidR="00355C59" w:rsidRPr="00E165ED">
        <w:rPr>
          <w:rFonts w:cs="Arial"/>
          <w:noProof/>
          <w:sz w:val="22"/>
          <w:szCs w:val="22"/>
        </w:rPr>
        <w:t xml:space="preserve">ado o </w:t>
      </w:r>
      <w:r w:rsidRPr="00E165ED">
        <w:rPr>
          <w:rFonts w:cs="Arial"/>
          <w:noProof/>
          <w:sz w:val="22"/>
          <w:szCs w:val="22"/>
        </w:rPr>
        <w:t>posgrado en los niveles de especialización o maestría en el país, en cualquier institución de educación superior reconocida por el Estado colombiano.</w:t>
      </w:r>
    </w:p>
    <w:p w14:paraId="19040D59" w14:textId="77777777" w:rsidR="004866FE" w:rsidRPr="00E165ED" w:rsidRDefault="004866FE" w:rsidP="004866FE">
      <w:pPr>
        <w:jc w:val="both"/>
        <w:rPr>
          <w:rFonts w:cs="Arial"/>
          <w:noProof/>
          <w:sz w:val="22"/>
          <w:szCs w:val="22"/>
        </w:rPr>
      </w:pPr>
    </w:p>
    <w:p w14:paraId="4B80DD7B" w14:textId="7054C3E2" w:rsidR="004866FE" w:rsidRPr="009247C5" w:rsidRDefault="000728CB" w:rsidP="004866FE">
      <w:pPr>
        <w:jc w:val="both"/>
        <w:rPr>
          <w:rFonts w:cs="Arial"/>
          <w:noProof/>
          <w:sz w:val="22"/>
          <w:szCs w:val="22"/>
        </w:rPr>
      </w:pPr>
      <w:r w:rsidRPr="00E165ED">
        <w:rPr>
          <w:rFonts w:cs="Arial"/>
          <w:b/>
          <w:i/>
          <w:noProof/>
          <w:sz w:val="22"/>
          <w:szCs w:val="22"/>
        </w:rPr>
        <w:t>Artículo 5. N</w:t>
      </w:r>
      <w:r w:rsidR="004866FE" w:rsidRPr="00E165ED">
        <w:rPr>
          <w:rFonts w:cs="Arial"/>
          <w:b/>
          <w:i/>
          <w:noProof/>
          <w:sz w:val="22"/>
          <w:szCs w:val="22"/>
        </w:rPr>
        <w:t xml:space="preserve">ominación </w:t>
      </w:r>
      <w:r w:rsidRPr="00E165ED">
        <w:rPr>
          <w:rFonts w:cs="Arial"/>
          <w:b/>
          <w:i/>
          <w:noProof/>
          <w:sz w:val="22"/>
          <w:szCs w:val="22"/>
        </w:rPr>
        <w:t xml:space="preserve">y selección </w:t>
      </w:r>
      <w:r w:rsidR="004866FE" w:rsidRPr="00E165ED">
        <w:rPr>
          <w:rFonts w:cs="Arial"/>
          <w:b/>
          <w:i/>
          <w:noProof/>
          <w:sz w:val="22"/>
          <w:szCs w:val="22"/>
        </w:rPr>
        <w:t xml:space="preserve">de </w:t>
      </w:r>
      <w:r w:rsidRPr="00E165ED">
        <w:rPr>
          <w:rFonts w:cs="Arial"/>
          <w:b/>
          <w:i/>
          <w:noProof/>
          <w:sz w:val="22"/>
          <w:szCs w:val="22"/>
        </w:rPr>
        <w:t xml:space="preserve">los </w:t>
      </w:r>
      <w:r w:rsidR="004866FE" w:rsidRPr="00E165ED">
        <w:rPr>
          <w:rFonts w:cs="Arial"/>
          <w:b/>
          <w:i/>
          <w:noProof/>
          <w:sz w:val="22"/>
          <w:szCs w:val="22"/>
        </w:rPr>
        <w:t xml:space="preserve">beneficiarios. </w:t>
      </w:r>
      <w:r w:rsidR="004866FE" w:rsidRPr="00E165ED">
        <w:rPr>
          <w:rFonts w:cs="Arial"/>
          <w:noProof/>
          <w:sz w:val="22"/>
          <w:szCs w:val="22"/>
        </w:rPr>
        <w:t>Los beneficiarios de la beca de que t</w:t>
      </w:r>
      <w:r w:rsidRPr="00E165ED">
        <w:rPr>
          <w:rFonts w:cs="Arial"/>
          <w:noProof/>
          <w:sz w:val="22"/>
          <w:szCs w:val="22"/>
        </w:rPr>
        <w:t>rata el presente decreto</w:t>
      </w:r>
      <w:r w:rsidR="000B5B67" w:rsidRPr="00E165ED">
        <w:rPr>
          <w:rFonts w:cs="Arial"/>
          <w:noProof/>
          <w:sz w:val="22"/>
          <w:szCs w:val="22"/>
        </w:rPr>
        <w:t>, en las dos categorías</w:t>
      </w:r>
      <w:r w:rsidR="0035744C">
        <w:rPr>
          <w:rFonts w:cs="Arial"/>
          <w:noProof/>
          <w:sz w:val="22"/>
          <w:szCs w:val="22"/>
        </w:rPr>
        <w:t>,</w:t>
      </w:r>
      <w:r w:rsidRPr="00091F31">
        <w:rPr>
          <w:rFonts w:cs="Arial"/>
          <w:noProof/>
          <w:sz w:val="22"/>
          <w:szCs w:val="22"/>
        </w:rPr>
        <w:t xml:space="preserve"> serán</w:t>
      </w:r>
      <w:r w:rsidR="004866FE" w:rsidRPr="00091F31">
        <w:rPr>
          <w:rFonts w:cs="Arial"/>
          <w:noProof/>
          <w:sz w:val="22"/>
          <w:szCs w:val="22"/>
        </w:rPr>
        <w:t xml:space="preserve"> </w:t>
      </w:r>
      <w:r w:rsidRPr="00091F31">
        <w:rPr>
          <w:rFonts w:cs="Arial"/>
          <w:noProof/>
          <w:sz w:val="22"/>
          <w:szCs w:val="22"/>
        </w:rPr>
        <w:t xml:space="preserve">ciudadanos colombianos </w:t>
      </w:r>
      <w:r w:rsidR="004866FE" w:rsidRPr="00091F31">
        <w:rPr>
          <w:rFonts w:cs="Arial"/>
          <w:noProof/>
          <w:sz w:val="22"/>
          <w:szCs w:val="22"/>
        </w:rPr>
        <w:t xml:space="preserve">nominados </w:t>
      </w:r>
      <w:r w:rsidRPr="00091F31">
        <w:rPr>
          <w:rFonts w:cs="Arial"/>
          <w:noProof/>
          <w:sz w:val="22"/>
          <w:szCs w:val="22"/>
        </w:rPr>
        <w:t>por organizaciones sociales o no gubernamentales</w:t>
      </w:r>
      <w:r w:rsidR="0035744C">
        <w:rPr>
          <w:rFonts w:cs="Arial"/>
          <w:noProof/>
          <w:sz w:val="22"/>
          <w:szCs w:val="22"/>
        </w:rPr>
        <w:t>,</w:t>
      </w:r>
      <w:r w:rsidRPr="00091F31">
        <w:rPr>
          <w:rFonts w:cs="Arial"/>
          <w:noProof/>
          <w:sz w:val="22"/>
          <w:szCs w:val="22"/>
        </w:rPr>
        <w:t xml:space="preserve"> debidamente reconocidas por las autoridades competentes, cuyo objeto social y actividades tengan relación directa con el fomento de la solidaridad y fraternidad ciudadana, as</w:t>
      </w:r>
      <w:r w:rsidRPr="009247C5">
        <w:rPr>
          <w:rFonts w:cs="Arial"/>
          <w:noProof/>
          <w:sz w:val="22"/>
          <w:szCs w:val="22"/>
        </w:rPr>
        <w:t xml:space="preserve">í como de los valores cívicos, democráticos y </w:t>
      </w:r>
      <w:r w:rsidRPr="00421B93">
        <w:rPr>
          <w:rFonts w:cs="Arial"/>
          <w:noProof/>
          <w:sz w:val="22"/>
          <w:szCs w:val="22"/>
        </w:rPr>
        <w:t>pacíficos.</w:t>
      </w:r>
      <w:r w:rsidR="00B645E8" w:rsidRPr="00421B93">
        <w:rPr>
          <w:rFonts w:cs="Arial"/>
          <w:noProof/>
          <w:sz w:val="22"/>
          <w:szCs w:val="22"/>
        </w:rPr>
        <w:t xml:space="preserve"> No se podrá nominar  a personas que tengan vínculo de cualquier índole con la organización social o no gubernamental.</w:t>
      </w:r>
    </w:p>
    <w:p w14:paraId="29BDA2D5" w14:textId="77777777" w:rsidR="004866FE" w:rsidRPr="009247C5" w:rsidRDefault="004866FE" w:rsidP="004866FE">
      <w:pPr>
        <w:jc w:val="both"/>
        <w:rPr>
          <w:rFonts w:cs="Arial"/>
          <w:noProof/>
          <w:sz w:val="22"/>
          <w:szCs w:val="22"/>
        </w:rPr>
      </w:pPr>
    </w:p>
    <w:p w14:paraId="6B1C957A" w14:textId="4C543C00" w:rsidR="000B5B67" w:rsidRDefault="000B5B67" w:rsidP="004866FE">
      <w:pPr>
        <w:jc w:val="both"/>
        <w:rPr>
          <w:rFonts w:cs="Arial"/>
          <w:noProof/>
          <w:sz w:val="22"/>
          <w:szCs w:val="22"/>
        </w:rPr>
      </w:pPr>
      <w:r w:rsidRPr="009247C5">
        <w:rPr>
          <w:rFonts w:cs="Arial"/>
          <w:noProof/>
          <w:sz w:val="22"/>
          <w:szCs w:val="22"/>
        </w:rPr>
        <w:t>El</w:t>
      </w:r>
      <w:r w:rsidR="00B31874" w:rsidRPr="00E165ED">
        <w:rPr>
          <w:rFonts w:cs="Arial"/>
          <w:noProof/>
          <w:sz w:val="22"/>
          <w:szCs w:val="22"/>
        </w:rPr>
        <w:t xml:space="preserve"> </w:t>
      </w:r>
      <w:r w:rsidRPr="00E165ED">
        <w:rPr>
          <w:rFonts w:cs="Arial"/>
          <w:noProof/>
          <w:sz w:val="22"/>
          <w:szCs w:val="22"/>
        </w:rPr>
        <w:t>Ministerio d</w:t>
      </w:r>
      <w:r w:rsidR="00B31874" w:rsidRPr="00E165ED">
        <w:rPr>
          <w:rFonts w:cs="Arial"/>
          <w:noProof/>
          <w:sz w:val="22"/>
          <w:szCs w:val="22"/>
        </w:rPr>
        <w:t>e Educación Nacional</w:t>
      </w:r>
      <w:r w:rsidRPr="00091F31">
        <w:rPr>
          <w:rFonts w:cs="Arial"/>
          <w:noProof/>
          <w:sz w:val="22"/>
          <w:szCs w:val="22"/>
        </w:rPr>
        <w:t xml:space="preserve">, será el responsable de realizar </w:t>
      </w:r>
      <w:r w:rsidR="00B31874" w:rsidRPr="00091F31">
        <w:rPr>
          <w:rFonts w:cs="Arial"/>
          <w:noProof/>
          <w:sz w:val="22"/>
          <w:szCs w:val="22"/>
        </w:rPr>
        <w:t>la</w:t>
      </w:r>
      <w:r w:rsidRPr="00091F31">
        <w:rPr>
          <w:rFonts w:cs="Arial"/>
          <w:noProof/>
          <w:sz w:val="22"/>
          <w:szCs w:val="22"/>
        </w:rPr>
        <w:t xml:space="preserve"> selección </w:t>
      </w:r>
      <w:r w:rsidR="008443DF" w:rsidRPr="009247C5">
        <w:rPr>
          <w:rFonts w:cs="Arial"/>
          <w:noProof/>
          <w:sz w:val="22"/>
          <w:szCs w:val="22"/>
        </w:rPr>
        <w:t xml:space="preserve">una vez al año entre los meses de agosto y octubre, </w:t>
      </w:r>
      <w:r w:rsidRPr="009247C5">
        <w:rPr>
          <w:rFonts w:cs="Arial"/>
          <w:noProof/>
          <w:sz w:val="22"/>
          <w:szCs w:val="22"/>
        </w:rPr>
        <w:t xml:space="preserve">definiendo criterios objetivos de ponderación y calificación de cada postulado, teniendo en </w:t>
      </w:r>
      <w:r w:rsidR="007D3A20" w:rsidRPr="00E165ED">
        <w:rPr>
          <w:rFonts w:cs="Arial"/>
          <w:noProof/>
          <w:sz w:val="22"/>
          <w:szCs w:val="22"/>
        </w:rPr>
        <w:t>cuenta respecto de las acciones a exaltar y reconocer:</w:t>
      </w:r>
    </w:p>
    <w:p w14:paraId="429F49D4" w14:textId="77777777" w:rsidR="00091F31" w:rsidRPr="00091F31" w:rsidRDefault="00091F31" w:rsidP="004866FE">
      <w:pPr>
        <w:jc w:val="both"/>
        <w:rPr>
          <w:rFonts w:cs="Arial"/>
          <w:noProof/>
          <w:sz w:val="22"/>
          <w:szCs w:val="22"/>
        </w:rPr>
      </w:pPr>
    </w:p>
    <w:p w14:paraId="73E0220E" w14:textId="77777777" w:rsidR="000B5B67" w:rsidRPr="009247C5" w:rsidRDefault="007D3A20" w:rsidP="007D3A20">
      <w:pPr>
        <w:pStyle w:val="Prrafodelista"/>
        <w:numPr>
          <w:ilvl w:val="0"/>
          <w:numId w:val="28"/>
        </w:numPr>
        <w:jc w:val="both"/>
        <w:rPr>
          <w:rFonts w:cs="Arial"/>
          <w:noProof/>
          <w:sz w:val="22"/>
          <w:szCs w:val="22"/>
        </w:rPr>
      </w:pPr>
      <w:r w:rsidRPr="009247C5">
        <w:rPr>
          <w:rFonts w:cs="Arial"/>
          <w:noProof/>
          <w:sz w:val="22"/>
          <w:szCs w:val="22"/>
        </w:rPr>
        <w:t>Su</w:t>
      </w:r>
      <w:r w:rsidR="000B5B67" w:rsidRPr="009247C5">
        <w:rPr>
          <w:rFonts w:cs="Arial"/>
          <w:noProof/>
          <w:sz w:val="22"/>
          <w:szCs w:val="22"/>
        </w:rPr>
        <w:t xml:space="preserve"> impacto en el municipio o ciudad, el departamento, la región o la nación.</w:t>
      </w:r>
    </w:p>
    <w:p w14:paraId="78875D55" w14:textId="77777777" w:rsidR="000B5B67" w:rsidRPr="00522CE4" w:rsidRDefault="007D3A20" w:rsidP="007D3A20">
      <w:pPr>
        <w:pStyle w:val="Prrafodelista"/>
        <w:numPr>
          <w:ilvl w:val="0"/>
          <w:numId w:val="28"/>
        </w:numPr>
        <w:jc w:val="both"/>
        <w:rPr>
          <w:rFonts w:cs="Arial"/>
          <w:noProof/>
          <w:sz w:val="22"/>
          <w:szCs w:val="22"/>
        </w:rPr>
      </w:pPr>
      <w:r w:rsidRPr="00522CE4">
        <w:rPr>
          <w:rFonts w:cs="Arial"/>
          <w:noProof/>
          <w:sz w:val="22"/>
          <w:szCs w:val="22"/>
        </w:rPr>
        <w:t>Su</w:t>
      </w:r>
      <w:r w:rsidR="000B5B67" w:rsidRPr="00522CE4">
        <w:rPr>
          <w:rFonts w:cs="Arial"/>
          <w:noProof/>
          <w:sz w:val="22"/>
          <w:szCs w:val="22"/>
        </w:rPr>
        <w:t xml:space="preserve"> recordación o perduración de las acciones a exaltar y reconocer.</w:t>
      </w:r>
    </w:p>
    <w:p w14:paraId="7C147598" w14:textId="77777777" w:rsidR="000B5B67" w:rsidRPr="00B645E8" w:rsidRDefault="00133437" w:rsidP="007D3A20">
      <w:pPr>
        <w:pStyle w:val="Prrafodelista"/>
        <w:numPr>
          <w:ilvl w:val="0"/>
          <w:numId w:val="28"/>
        </w:numPr>
        <w:jc w:val="both"/>
        <w:rPr>
          <w:rFonts w:cs="Arial"/>
          <w:noProof/>
          <w:sz w:val="22"/>
          <w:szCs w:val="22"/>
        </w:rPr>
      </w:pPr>
      <w:r w:rsidRPr="00B645E8">
        <w:rPr>
          <w:rFonts w:cs="Arial"/>
          <w:noProof/>
          <w:sz w:val="22"/>
          <w:szCs w:val="22"/>
        </w:rPr>
        <w:t>El</w:t>
      </w:r>
      <w:r w:rsidR="007D3A20" w:rsidRPr="00B645E8">
        <w:rPr>
          <w:rFonts w:cs="Arial"/>
          <w:noProof/>
          <w:sz w:val="22"/>
          <w:szCs w:val="22"/>
        </w:rPr>
        <w:t xml:space="preserve"> recurso intelectual, físico, tecnológico o financiero.</w:t>
      </w:r>
    </w:p>
    <w:p w14:paraId="37F041D4" w14:textId="77777777" w:rsidR="000B5B67" w:rsidRPr="00AB2689" w:rsidRDefault="000B5B67" w:rsidP="000B5B67">
      <w:pPr>
        <w:jc w:val="both"/>
        <w:rPr>
          <w:rFonts w:cs="Arial"/>
          <w:noProof/>
          <w:sz w:val="22"/>
          <w:szCs w:val="22"/>
        </w:rPr>
      </w:pPr>
    </w:p>
    <w:p w14:paraId="171A345D" w14:textId="77777777" w:rsidR="00355C59" w:rsidRPr="00AB2689" w:rsidRDefault="00B31874" w:rsidP="000B5B67">
      <w:pPr>
        <w:jc w:val="both"/>
        <w:rPr>
          <w:rFonts w:cs="Arial"/>
          <w:noProof/>
          <w:sz w:val="22"/>
          <w:szCs w:val="22"/>
        </w:rPr>
      </w:pPr>
      <w:r w:rsidRPr="00AB2689">
        <w:rPr>
          <w:rFonts w:cs="Arial"/>
          <w:noProof/>
          <w:sz w:val="22"/>
          <w:szCs w:val="22"/>
        </w:rPr>
        <w:t>El Ministerio de Educación Nacional e</w:t>
      </w:r>
      <w:r w:rsidR="00355C59" w:rsidRPr="00AB2689">
        <w:rPr>
          <w:rFonts w:cs="Arial"/>
          <w:noProof/>
          <w:sz w:val="22"/>
          <w:szCs w:val="22"/>
        </w:rPr>
        <w:t>xpedirá un listado</w:t>
      </w:r>
      <w:bookmarkStart w:id="0" w:name="_GoBack"/>
      <w:bookmarkEnd w:id="0"/>
      <w:r w:rsidR="00355C59" w:rsidRPr="00AB2689">
        <w:rPr>
          <w:rFonts w:cs="Arial"/>
          <w:noProof/>
          <w:sz w:val="22"/>
          <w:szCs w:val="22"/>
        </w:rPr>
        <w:t xml:space="preserve"> en el que se incluyan máximo tres potenciales benefic</w:t>
      </w:r>
      <w:r w:rsidR="00D8616E" w:rsidRPr="00AB2689">
        <w:rPr>
          <w:rFonts w:cs="Arial"/>
          <w:noProof/>
          <w:sz w:val="22"/>
          <w:szCs w:val="22"/>
        </w:rPr>
        <w:t xml:space="preserve">iarios seleccionados en orden de elegibilidad, por cada categoría, y se lo remitirá al </w:t>
      </w:r>
      <w:r w:rsidRPr="00AB2689">
        <w:rPr>
          <w:rFonts w:cs="Arial"/>
          <w:noProof/>
          <w:sz w:val="22"/>
          <w:szCs w:val="22"/>
        </w:rPr>
        <w:t>Presidente de la República</w:t>
      </w:r>
      <w:r w:rsidR="00D8616E" w:rsidRPr="00AB2689">
        <w:rPr>
          <w:rFonts w:cs="Arial"/>
          <w:noProof/>
          <w:sz w:val="22"/>
          <w:szCs w:val="22"/>
        </w:rPr>
        <w:t xml:space="preserve"> </w:t>
      </w:r>
      <w:r w:rsidR="008443DF" w:rsidRPr="00AB2689">
        <w:rPr>
          <w:rFonts w:cs="Arial"/>
          <w:noProof/>
          <w:sz w:val="22"/>
          <w:szCs w:val="22"/>
        </w:rPr>
        <w:t>a más tardar el último día habil de octubre de cada año.</w:t>
      </w:r>
    </w:p>
    <w:p w14:paraId="63579F29" w14:textId="77777777" w:rsidR="00A85B3F" w:rsidRPr="00E165ED" w:rsidRDefault="00A85B3F" w:rsidP="000B5B67">
      <w:pPr>
        <w:jc w:val="both"/>
        <w:rPr>
          <w:rFonts w:cs="Arial"/>
          <w:noProof/>
          <w:sz w:val="22"/>
          <w:szCs w:val="22"/>
        </w:rPr>
      </w:pPr>
    </w:p>
    <w:p w14:paraId="3381DDC2" w14:textId="616B7BF9" w:rsidR="00A85B3F" w:rsidRPr="00091F31" w:rsidRDefault="00091F31" w:rsidP="000B5B67">
      <w:pPr>
        <w:jc w:val="both"/>
        <w:rPr>
          <w:rFonts w:cs="Arial"/>
          <w:noProof/>
          <w:sz w:val="22"/>
          <w:szCs w:val="22"/>
        </w:rPr>
      </w:pPr>
      <w:r>
        <w:rPr>
          <w:rFonts w:cs="Arial"/>
          <w:b/>
          <w:noProof/>
          <w:sz w:val="22"/>
          <w:szCs w:val="22"/>
        </w:rPr>
        <w:t xml:space="preserve">Parágrafo: </w:t>
      </w:r>
      <w:r w:rsidR="00A85B3F" w:rsidRPr="00091F31">
        <w:rPr>
          <w:rFonts w:cs="Arial"/>
          <w:noProof/>
          <w:sz w:val="22"/>
          <w:szCs w:val="22"/>
        </w:rPr>
        <w:t xml:space="preserve">El Presidente de la República podrá nominar </w:t>
      </w:r>
      <w:r>
        <w:rPr>
          <w:rFonts w:cs="Arial"/>
          <w:noProof/>
          <w:sz w:val="22"/>
          <w:szCs w:val="22"/>
        </w:rPr>
        <w:t xml:space="preserve">y seleccionar </w:t>
      </w:r>
      <w:r w:rsidR="00A85B3F" w:rsidRPr="00091F31">
        <w:rPr>
          <w:rFonts w:cs="Arial"/>
          <w:noProof/>
          <w:sz w:val="22"/>
          <w:szCs w:val="22"/>
        </w:rPr>
        <w:t>a los dos primeros beneficiarios de la beca prevista en este Decreto.</w:t>
      </w:r>
    </w:p>
    <w:p w14:paraId="18252A9B" w14:textId="77777777" w:rsidR="002A7715" w:rsidRPr="009247C5" w:rsidRDefault="002A7715" w:rsidP="000B5B67">
      <w:pPr>
        <w:jc w:val="both"/>
        <w:rPr>
          <w:rFonts w:cs="Arial"/>
          <w:noProof/>
          <w:sz w:val="22"/>
          <w:szCs w:val="22"/>
        </w:rPr>
      </w:pPr>
    </w:p>
    <w:p w14:paraId="64E02897" w14:textId="3B08E1DB" w:rsidR="008443DF" w:rsidRPr="009247C5" w:rsidRDefault="004866FE" w:rsidP="004866FE">
      <w:pPr>
        <w:jc w:val="both"/>
        <w:rPr>
          <w:rFonts w:cs="Arial"/>
          <w:noProof/>
          <w:sz w:val="22"/>
          <w:szCs w:val="22"/>
        </w:rPr>
      </w:pPr>
      <w:r w:rsidRPr="00E165ED">
        <w:rPr>
          <w:rFonts w:cs="Arial"/>
          <w:b/>
          <w:i/>
          <w:noProof/>
          <w:sz w:val="22"/>
          <w:szCs w:val="22"/>
        </w:rPr>
        <w:lastRenderedPageBreak/>
        <w:t xml:space="preserve">Artículo 6. Reconocimiento y alcance. </w:t>
      </w:r>
      <w:r w:rsidRPr="00E165ED">
        <w:rPr>
          <w:rFonts w:cs="Arial"/>
          <w:noProof/>
          <w:sz w:val="22"/>
          <w:szCs w:val="22"/>
        </w:rPr>
        <w:t xml:space="preserve">La beca de que trata el presente decreto será otorgada anualmente por el </w:t>
      </w:r>
      <w:r w:rsidR="00AB2689">
        <w:rPr>
          <w:rFonts w:cs="Arial"/>
          <w:noProof/>
          <w:sz w:val="22"/>
          <w:szCs w:val="22"/>
        </w:rPr>
        <w:t>Ministerio de Educación Nacional</w:t>
      </w:r>
      <w:r w:rsidRPr="00091F31">
        <w:rPr>
          <w:rFonts w:cs="Arial"/>
          <w:noProof/>
          <w:sz w:val="22"/>
          <w:szCs w:val="22"/>
        </w:rPr>
        <w:t xml:space="preserve"> </w:t>
      </w:r>
      <w:r w:rsidR="008443DF" w:rsidRPr="00091F31">
        <w:rPr>
          <w:rFonts w:cs="Arial"/>
          <w:noProof/>
          <w:sz w:val="22"/>
          <w:szCs w:val="22"/>
        </w:rPr>
        <w:t xml:space="preserve">mediante acto administrativo, </w:t>
      </w:r>
      <w:r w:rsidRPr="00091F31">
        <w:rPr>
          <w:rFonts w:cs="Arial"/>
          <w:noProof/>
          <w:sz w:val="22"/>
          <w:szCs w:val="22"/>
        </w:rPr>
        <w:t>a</w:t>
      </w:r>
      <w:r w:rsidR="008443DF" w:rsidRPr="00091F31">
        <w:rPr>
          <w:rFonts w:cs="Arial"/>
          <w:noProof/>
          <w:sz w:val="22"/>
          <w:szCs w:val="22"/>
        </w:rPr>
        <w:t>l</w:t>
      </w:r>
      <w:r w:rsidRPr="00091F31">
        <w:rPr>
          <w:rFonts w:cs="Arial"/>
          <w:noProof/>
          <w:sz w:val="22"/>
          <w:szCs w:val="22"/>
        </w:rPr>
        <w:t xml:space="preserve"> </w:t>
      </w:r>
      <w:r w:rsidR="00D8616E" w:rsidRPr="00091F31">
        <w:rPr>
          <w:rFonts w:cs="Arial"/>
          <w:noProof/>
          <w:sz w:val="22"/>
          <w:szCs w:val="22"/>
        </w:rPr>
        <w:t>primero en la lista de</w:t>
      </w:r>
      <w:r w:rsidRPr="00091F31">
        <w:rPr>
          <w:rFonts w:cs="Arial"/>
          <w:noProof/>
          <w:sz w:val="22"/>
          <w:szCs w:val="22"/>
        </w:rPr>
        <w:t xml:space="preserve"> selecc</w:t>
      </w:r>
      <w:r w:rsidR="008443DF" w:rsidRPr="00091F31">
        <w:rPr>
          <w:rFonts w:cs="Arial"/>
          <w:noProof/>
          <w:sz w:val="22"/>
          <w:szCs w:val="22"/>
        </w:rPr>
        <w:t xml:space="preserve">ionados que le sean informados. </w:t>
      </w:r>
    </w:p>
    <w:p w14:paraId="0682101C" w14:textId="77777777" w:rsidR="008443DF" w:rsidRPr="00522CE4" w:rsidRDefault="008443DF" w:rsidP="004866FE">
      <w:pPr>
        <w:jc w:val="both"/>
        <w:rPr>
          <w:rFonts w:cs="Arial"/>
          <w:noProof/>
          <w:sz w:val="22"/>
          <w:szCs w:val="22"/>
        </w:rPr>
      </w:pPr>
    </w:p>
    <w:p w14:paraId="46B0C130" w14:textId="77777777" w:rsidR="004866FE" w:rsidRPr="00522CE4" w:rsidRDefault="008443DF" w:rsidP="004866FE">
      <w:pPr>
        <w:jc w:val="both"/>
        <w:rPr>
          <w:rFonts w:cs="Arial"/>
          <w:noProof/>
          <w:sz w:val="22"/>
          <w:szCs w:val="22"/>
        </w:rPr>
      </w:pPr>
      <w:r w:rsidRPr="00522CE4">
        <w:rPr>
          <w:rFonts w:cs="Arial"/>
          <w:noProof/>
          <w:sz w:val="22"/>
          <w:szCs w:val="22"/>
        </w:rPr>
        <w:t xml:space="preserve">La beca </w:t>
      </w:r>
      <w:r w:rsidR="004866FE" w:rsidRPr="00522CE4">
        <w:rPr>
          <w:rFonts w:cs="Arial"/>
          <w:noProof/>
          <w:sz w:val="22"/>
          <w:szCs w:val="22"/>
        </w:rPr>
        <w:t>tendrá el siguietne alcance:</w:t>
      </w:r>
    </w:p>
    <w:p w14:paraId="05F01F10" w14:textId="77777777" w:rsidR="004866FE" w:rsidRPr="00522CE4" w:rsidRDefault="004866FE" w:rsidP="004866FE">
      <w:pPr>
        <w:pStyle w:val="Prrafodelista"/>
        <w:numPr>
          <w:ilvl w:val="0"/>
          <w:numId w:val="22"/>
        </w:numPr>
        <w:jc w:val="both"/>
        <w:rPr>
          <w:rFonts w:cs="Arial"/>
          <w:noProof/>
          <w:sz w:val="22"/>
          <w:szCs w:val="22"/>
        </w:rPr>
      </w:pPr>
      <w:r w:rsidRPr="00522CE4">
        <w:rPr>
          <w:rFonts w:cs="Arial"/>
          <w:noProof/>
          <w:sz w:val="22"/>
          <w:szCs w:val="22"/>
        </w:rPr>
        <w:t>Una medalla conmemorativa.</w:t>
      </w:r>
    </w:p>
    <w:p w14:paraId="67E46D5F" w14:textId="77777777" w:rsidR="004866FE" w:rsidRPr="00522CE4" w:rsidRDefault="004866FE" w:rsidP="004866FE">
      <w:pPr>
        <w:pStyle w:val="Prrafodelista"/>
        <w:numPr>
          <w:ilvl w:val="0"/>
          <w:numId w:val="22"/>
        </w:numPr>
        <w:jc w:val="both"/>
        <w:rPr>
          <w:rFonts w:cs="Arial"/>
          <w:noProof/>
          <w:sz w:val="22"/>
          <w:szCs w:val="22"/>
        </w:rPr>
      </w:pPr>
      <w:r w:rsidRPr="00522CE4">
        <w:rPr>
          <w:rFonts w:cs="Arial"/>
          <w:noProof/>
          <w:sz w:val="22"/>
          <w:szCs w:val="22"/>
        </w:rPr>
        <w:t>Pago del 100% del valor de la matrícula.</w:t>
      </w:r>
    </w:p>
    <w:p w14:paraId="4144B712" w14:textId="77777777" w:rsidR="004866FE" w:rsidRPr="00522CE4" w:rsidRDefault="004866FE" w:rsidP="004866FE">
      <w:pPr>
        <w:pStyle w:val="Prrafodelista"/>
        <w:numPr>
          <w:ilvl w:val="0"/>
          <w:numId w:val="22"/>
        </w:numPr>
        <w:jc w:val="both"/>
        <w:rPr>
          <w:rFonts w:cs="Arial"/>
          <w:noProof/>
          <w:sz w:val="22"/>
          <w:szCs w:val="22"/>
        </w:rPr>
      </w:pPr>
      <w:r w:rsidRPr="00522CE4">
        <w:rPr>
          <w:rFonts w:cs="Arial"/>
          <w:noProof/>
          <w:sz w:val="22"/>
          <w:szCs w:val="22"/>
        </w:rPr>
        <w:t>Apoyo de sostenimiento que variará así:</w:t>
      </w:r>
    </w:p>
    <w:p w14:paraId="042FF40D" w14:textId="77777777" w:rsidR="004866FE" w:rsidRPr="00522CE4" w:rsidRDefault="004866FE" w:rsidP="004866FE">
      <w:pPr>
        <w:pStyle w:val="Prrafodelista"/>
        <w:numPr>
          <w:ilvl w:val="0"/>
          <w:numId w:val="23"/>
        </w:numPr>
        <w:jc w:val="both"/>
        <w:rPr>
          <w:rFonts w:cs="Arial"/>
          <w:noProof/>
          <w:sz w:val="22"/>
          <w:szCs w:val="22"/>
        </w:rPr>
      </w:pPr>
      <w:r w:rsidRPr="00522CE4">
        <w:rPr>
          <w:rFonts w:cs="Arial"/>
          <w:noProof/>
          <w:sz w:val="22"/>
          <w:szCs w:val="22"/>
        </w:rPr>
        <w:t>Dos (2) SMLMV para quienes realicen sus estudios sin que deban cambiar el departamento de residencia.</w:t>
      </w:r>
    </w:p>
    <w:p w14:paraId="3EB24747" w14:textId="77777777" w:rsidR="004866FE" w:rsidRPr="00522CE4" w:rsidRDefault="004866FE" w:rsidP="004866FE">
      <w:pPr>
        <w:pStyle w:val="Prrafodelista"/>
        <w:numPr>
          <w:ilvl w:val="0"/>
          <w:numId w:val="23"/>
        </w:numPr>
        <w:jc w:val="both"/>
        <w:rPr>
          <w:rFonts w:cs="Arial"/>
          <w:noProof/>
          <w:sz w:val="22"/>
          <w:szCs w:val="22"/>
        </w:rPr>
      </w:pPr>
      <w:r w:rsidRPr="00522CE4">
        <w:rPr>
          <w:rFonts w:cs="Arial"/>
          <w:noProof/>
          <w:sz w:val="22"/>
          <w:szCs w:val="22"/>
        </w:rPr>
        <w:t>Cuatro (4) SMLMV para quienes deban cambiar su lugar de residencia de un departamento a otro.</w:t>
      </w:r>
    </w:p>
    <w:p w14:paraId="58653D3E" w14:textId="77777777" w:rsidR="004866FE" w:rsidRPr="00522CE4" w:rsidRDefault="004866FE" w:rsidP="004866FE">
      <w:pPr>
        <w:jc w:val="both"/>
        <w:rPr>
          <w:rFonts w:cs="Arial"/>
          <w:noProof/>
          <w:sz w:val="22"/>
          <w:szCs w:val="22"/>
        </w:rPr>
      </w:pPr>
    </w:p>
    <w:p w14:paraId="3EEB542E" w14:textId="61DB8C7A" w:rsidR="00AE18F3" w:rsidRDefault="00421B93" w:rsidP="004866FE">
      <w:pPr>
        <w:jc w:val="both"/>
        <w:rPr>
          <w:rFonts w:cs="Arial"/>
          <w:noProof/>
          <w:sz w:val="22"/>
          <w:szCs w:val="22"/>
        </w:rPr>
      </w:pPr>
      <w:r>
        <w:rPr>
          <w:rFonts w:cs="Arial"/>
          <w:noProof/>
          <w:sz w:val="22"/>
          <w:szCs w:val="22"/>
        </w:rPr>
        <w:t>El Ministerio de Educación</w:t>
      </w:r>
      <w:r w:rsidR="001A6886" w:rsidRPr="00522CE4">
        <w:rPr>
          <w:rFonts w:cs="Arial"/>
          <w:noProof/>
          <w:sz w:val="22"/>
          <w:szCs w:val="22"/>
        </w:rPr>
        <w:t>co</w:t>
      </w:r>
      <w:r w:rsidR="00512520" w:rsidRPr="00522CE4">
        <w:rPr>
          <w:rFonts w:cs="Arial"/>
          <w:noProof/>
          <w:sz w:val="22"/>
          <w:szCs w:val="22"/>
        </w:rPr>
        <w:t>m</w:t>
      </w:r>
      <w:r w:rsidR="001A6886" w:rsidRPr="00522CE4">
        <w:rPr>
          <w:rFonts w:cs="Arial"/>
          <w:noProof/>
          <w:sz w:val="22"/>
          <w:szCs w:val="22"/>
        </w:rPr>
        <w:t xml:space="preserve">unicará </w:t>
      </w:r>
      <w:r w:rsidR="00071BC4" w:rsidRPr="00522CE4">
        <w:rPr>
          <w:rFonts w:cs="Arial"/>
          <w:noProof/>
          <w:sz w:val="22"/>
          <w:szCs w:val="22"/>
        </w:rPr>
        <w:t>el</w:t>
      </w:r>
      <w:r w:rsidR="001A6886" w:rsidRPr="00522CE4">
        <w:rPr>
          <w:rFonts w:cs="Arial"/>
          <w:noProof/>
          <w:sz w:val="22"/>
          <w:szCs w:val="22"/>
        </w:rPr>
        <w:t xml:space="preserve"> acto</w:t>
      </w:r>
      <w:r w:rsidR="00071BC4" w:rsidRPr="00522CE4">
        <w:rPr>
          <w:rFonts w:cs="Arial"/>
          <w:noProof/>
          <w:sz w:val="22"/>
          <w:szCs w:val="22"/>
        </w:rPr>
        <w:t xml:space="preserve"> administrativo de otorgamiento al ICETEX,</w:t>
      </w:r>
      <w:r w:rsidR="001A6886" w:rsidRPr="00522CE4">
        <w:rPr>
          <w:rFonts w:cs="Arial"/>
          <w:noProof/>
          <w:sz w:val="22"/>
          <w:szCs w:val="22"/>
        </w:rPr>
        <w:t xml:space="preserve"> quien </w:t>
      </w:r>
      <w:r w:rsidR="00AE18F3" w:rsidRPr="00522CE4">
        <w:rPr>
          <w:rFonts w:cs="Arial"/>
          <w:noProof/>
          <w:sz w:val="22"/>
          <w:szCs w:val="22"/>
        </w:rPr>
        <w:t>será el responsable de administrar la beca y de suministrarle a los beneficiarios la informción sobre los procedimientos</w:t>
      </w:r>
      <w:r w:rsidR="009919F4" w:rsidRPr="00522CE4">
        <w:rPr>
          <w:rFonts w:cs="Arial"/>
          <w:noProof/>
          <w:sz w:val="22"/>
          <w:szCs w:val="22"/>
        </w:rPr>
        <w:t>, formalidades y plazos que deba</w:t>
      </w:r>
      <w:r w:rsidR="00AE18F3" w:rsidRPr="00522CE4">
        <w:rPr>
          <w:rFonts w:cs="Arial"/>
          <w:noProof/>
          <w:sz w:val="22"/>
          <w:szCs w:val="22"/>
        </w:rPr>
        <w:t xml:space="preserve">n </w:t>
      </w:r>
      <w:r w:rsidR="009919F4" w:rsidRPr="00522CE4">
        <w:rPr>
          <w:rFonts w:cs="Arial"/>
          <w:noProof/>
          <w:sz w:val="22"/>
          <w:szCs w:val="22"/>
        </w:rPr>
        <w:t xml:space="preserve">tener en cuenta </w:t>
      </w:r>
      <w:r w:rsidR="00AE18F3" w:rsidRPr="00522CE4">
        <w:rPr>
          <w:rFonts w:cs="Arial"/>
          <w:noProof/>
          <w:sz w:val="22"/>
          <w:szCs w:val="22"/>
        </w:rPr>
        <w:t>para acceder a la beca.</w:t>
      </w:r>
    </w:p>
    <w:p w14:paraId="65094EB0" w14:textId="77777777" w:rsidR="00091F31" w:rsidRDefault="00091F31" w:rsidP="004866FE">
      <w:pPr>
        <w:jc w:val="both"/>
        <w:rPr>
          <w:rFonts w:cs="Arial"/>
          <w:noProof/>
          <w:sz w:val="22"/>
          <w:szCs w:val="22"/>
        </w:rPr>
      </w:pPr>
    </w:p>
    <w:p w14:paraId="38123812" w14:textId="5C63E20A" w:rsidR="00AB2689" w:rsidRDefault="00091F31" w:rsidP="00AB2689">
      <w:pPr>
        <w:jc w:val="both"/>
        <w:rPr>
          <w:rFonts w:cs="Arial"/>
          <w:noProof/>
          <w:sz w:val="22"/>
          <w:szCs w:val="22"/>
        </w:rPr>
      </w:pPr>
      <w:r>
        <w:rPr>
          <w:rFonts w:cs="Arial"/>
          <w:b/>
          <w:noProof/>
          <w:sz w:val="22"/>
          <w:szCs w:val="22"/>
        </w:rPr>
        <w:t>Parágrafo</w:t>
      </w:r>
      <w:r w:rsidR="00470418">
        <w:rPr>
          <w:rFonts w:cs="Arial"/>
          <w:b/>
          <w:noProof/>
          <w:sz w:val="22"/>
          <w:szCs w:val="22"/>
        </w:rPr>
        <w:t xml:space="preserve">: </w:t>
      </w:r>
      <w:r w:rsidR="00AB2689">
        <w:rPr>
          <w:rFonts w:cs="Arial"/>
          <w:noProof/>
          <w:sz w:val="22"/>
          <w:szCs w:val="22"/>
        </w:rPr>
        <w:t>En caso de que el beneficiario de la beca “Ciudadano de paz” desista, o existan situaciones que impidan el otorgamiento de la misma, se le otorgará al siguiente de la lista.</w:t>
      </w:r>
      <w:r w:rsidR="00AB2689">
        <w:rPr>
          <w:rFonts w:cs="Arial"/>
          <w:noProof/>
          <w:sz w:val="22"/>
          <w:szCs w:val="22"/>
        </w:rPr>
        <w:t xml:space="preserve"> </w:t>
      </w:r>
      <w:r w:rsidR="00AB2689">
        <w:rPr>
          <w:rFonts w:cs="Arial"/>
          <w:noProof/>
          <w:sz w:val="22"/>
          <w:szCs w:val="22"/>
        </w:rPr>
        <w:t>En caso de que se agote el listado y no se pueda otorgar la beca, se declarará desierta en el mismo acto administrtativo.</w:t>
      </w:r>
    </w:p>
    <w:p w14:paraId="5892A896" w14:textId="40720CD3" w:rsidR="00091F31" w:rsidRPr="00AB2689" w:rsidRDefault="00091F31" w:rsidP="004866FE">
      <w:pPr>
        <w:jc w:val="both"/>
        <w:rPr>
          <w:rFonts w:cs="Arial"/>
          <w:b/>
          <w:noProof/>
          <w:sz w:val="22"/>
          <w:szCs w:val="22"/>
        </w:rPr>
      </w:pPr>
    </w:p>
    <w:p w14:paraId="622FB109" w14:textId="77777777" w:rsidR="004866FE" w:rsidRDefault="004866FE" w:rsidP="004866FE">
      <w:pPr>
        <w:jc w:val="both"/>
        <w:rPr>
          <w:rFonts w:cs="Arial"/>
          <w:noProof/>
          <w:sz w:val="22"/>
          <w:szCs w:val="22"/>
        </w:rPr>
      </w:pPr>
      <w:r w:rsidRPr="009247C5">
        <w:rPr>
          <w:rFonts w:cs="Arial"/>
          <w:b/>
          <w:i/>
          <w:noProof/>
          <w:sz w:val="22"/>
          <w:szCs w:val="22"/>
        </w:rPr>
        <w:t xml:space="preserve">Artículo 7. Obligaciones de los beneficiarios. </w:t>
      </w:r>
      <w:r w:rsidRPr="009247C5">
        <w:rPr>
          <w:rFonts w:cs="Arial"/>
          <w:noProof/>
          <w:sz w:val="22"/>
          <w:szCs w:val="22"/>
        </w:rPr>
        <w:t>Los beneficiarios de la beca deberán cumplir las siguientes obligaciones:</w:t>
      </w:r>
    </w:p>
    <w:p w14:paraId="5AA79384" w14:textId="77777777" w:rsidR="00470418" w:rsidRPr="0082665A" w:rsidRDefault="00470418" w:rsidP="004866FE">
      <w:pPr>
        <w:jc w:val="both"/>
        <w:rPr>
          <w:rFonts w:cs="Arial"/>
          <w:noProof/>
          <w:sz w:val="22"/>
          <w:szCs w:val="22"/>
        </w:rPr>
      </w:pPr>
    </w:p>
    <w:p w14:paraId="69D30259" w14:textId="77777777" w:rsidR="00223570" w:rsidRDefault="00223570" w:rsidP="00223570">
      <w:pPr>
        <w:pStyle w:val="Prrafodelista"/>
        <w:numPr>
          <w:ilvl w:val="0"/>
          <w:numId w:val="25"/>
        </w:numPr>
        <w:jc w:val="both"/>
        <w:rPr>
          <w:rFonts w:cs="Arial"/>
          <w:noProof/>
          <w:sz w:val="22"/>
          <w:szCs w:val="22"/>
        </w:rPr>
      </w:pPr>
      <w:r w:rsidRPr="009247C5">
        <w:rPr>
          <w:rFonts w:cs="Arial"/>
          <w:noProof/>
          <w:sz w:val="22"/>
          <w:szCs w:val="22"/>
        </w:rPr>
        <w:t>Conocer y cumplir los requisitos exigidos por la institución de educación superior par</w:t>
      </w:r>
      <w:r w:rsidR="00512520" w:rsidRPr="009247C5">
        <w:rPr>
          <w:rFonts w:cs="Arial"/>
          <w:noProof/>
          <w:sz w:val="22"/>
          <w:szCs w:val="22"/>
        </w:rPr>
        <w:t>a</w:t>
      </w:r>
      <w:r w:rsidRPr="009247C5">
        <w:rPr>
          <w:rFonts w:cs="Arial"/>
          <w:noProof/>
          <w:sz w:val="22"/>
          <w:szCs w:val="22"/>
        </w:rPr>
        <w:t xml:space="preserve"> su permanencia y graduación del progr</w:t>
      </w:r>
      <w:r w:rsidR="0082665A">
        <w:rPr>
          <w:rFonts w:cs="Arial"/>
          <w:noProof/>
          <w:sz w:val="22"/>
          <w:szCs w:val="22"/>
        </w:rPr>
        <w:t>a</w:t>
      </w:r>
      <w:r w:rsidRPr="0082665A">
        <w:rPr>
          <w:rFonts w:cs="Arial"/>
          <w:noProof/>
          <w:sz w:val="22"/>
          <w:szCs w:val="22"/>
        </w:rPr>
        <w:t>ma académico para el que se otorga la beca.</w:t>
      </w:r>
    </w:p>
    <w:p w14:paraId="5F0DF08A" w14:textId="77777777" w:rsidR="0082665A" w:rsidRPr="0082665A" w:rsidRDefault="0082665A" w:rsidP="0082665A">
      <w:pPr>
        <w:pStyle w:val="Prrafodelista"/>
        <w:numPr>
          <w:ilvl w:val="0"/>
          <w:numId w:val="25"/>
        </w:numPr>
        <w:jc w:val="both"/>
        <w:rPr>
          <w:rFonts w:cs="Arial"/>
          <w:noProof/>
          <w:sz w:val="22"/>
          <w:szCs w:val="22"/>
        </w:rPr>
      </w:pPr>
      <w:r>
        <w:rPr>
          <w:rFonts w:cs="Arial"/>
          <w:noProof/>
          <w:sz w:val="22"/>
          <w:szCs w:val="22"/>
        </w:rPr>
        <w:t xml:space="preserve">Ser admitido en </w:t>
      </w:r>
      <w:r w:rsidRPr="0082665A">
        <w:rPr>
          <w:rFonts w:cs="Arial"/>
          <w:noProof/>
          <w:sz w:val="22"/>
          <w:szCs w:val="22"/>
        </w:rPr>
        <w:t>una institución de educación superior con acreditación de alta calidad</w:t>
      </w:r>
      <w:r>
        <w:rPr>
          <w:rFonts w:cs="Arial"/>
          <w:noProof/>
          <w:sz w:val="22"/>
          <w:szCs w:val="22"/>
        </w:rPr>
        <w:t>.</w:t>
      </w:r>
    </w:p>
    <w:p w14:paraId="34D1C0AA" w14:textId="7AC70ED1" w:rsidR="00223570" w:rsidRPr="00522CE4" w:rsidRDefault="00470418" w:rsidP="00223570">
      <w:pPr>
        <w:pStyle w:val="Prrafodelista"/>
        <w:numPr>
          <w:ilvl w:val="0"/>
          <w:numId w:val="25"/>
        </w:numPr>
        <w:jc w:val="both"/>
        <w:rPr>
          <w:rFonts w:cs="Arial"/>
          <w:noProof/>
          <w:sz w:val="22"/>
          <w:szCs w:val="22"/>
        </w:rPr>
      </w:pPr>
      <w:r>
        <w:rPr>
          <w:rFonts w:cs="Arial"/>
          <w:noProof/>
          <w:sz w:val="22"/>
          <w:szCs w:val="22"/>
        </w:rPr>
        <w:t>En caso de suspensión temporal de estudios, se deberá i</w:t>
      </w:r>
      <w:r w:rsidR="00223570" w:rsidRPr="0082665A">
        <w:rPr>
          <w:rFonts w:cs="Arial"/>
          <w:noProof/>
          <w:sz w:val="22"/>
          <w:szCs w:val="22"/>
        </w:rPr>
        <w:t xml:space="preserve">nformar al ICETEX </w:t>
      </w:r>
      <w:r w:rsidR="00223570" w:rsidRPr="009247C5">
        <w:rPr>
          <w:rFonts w:cs="Arial"/>
          <w:noProof/>
          <w:sz w:val="22"/>
          <w:szCs w:val="22"/>
        </w:rPr>
        <w:t>los m</w:t>
      </w:r>
      <w:r w:rsidR="00512520" w:rsidRPr="009247C5">
        <w:rPr>
          <w:rFonts w:cs="Arial"/>
          <w:noProof/>
          <w:sz w:val="22"/>
          <w:szCs w:val="22"/>
        </w:rPr>
        <w:t>o</w:t>
      </w:r>
      <w:r w:rsidR="00223570" w:rsidRPr="009247C5">
        <w:rPr>
          <w:rFonts w:cs="Arial"/>
          <w:noProof/>
          <w:sz w:val="22"/>
          <w:szCs w:val="22"/>
        </w:rPr>
        <w:t>tivos</w:t>
      </w:r>
      <w:r w:rsidR="0082665A">
        <w:rPr>
          <w:rFonts w:cs="Arial"/>
          <w:noProof/>
          <w:sz w:val="22"/>
          <w:szCs w:val="22"/>
        </w:rPr>
        <w:t xml:space="preserve"> que dieron origen a la misma,</w:t>
      </w:r>
      <w:r w:rsidR="00223570" w:rsidRPr="0082665A">
        <w:rPr>
          <w:rFonts w:cs="Arial"/>
          <w:noProof/>
          <w:sz w:val="22"/>
          <w:szCs w:val="22"/>
        </w:rPr>
        <w:t xml:space="preserve"> dentro de los siguientes diez (10) días hábiles contados a partir del hecho, para contar con su aprobación. Durante el curso de sus estudios</w:t>
      </w:r>
      <w:r w:rsidR="00512520" w:rsidRPr="009247C5">
        <w:rPr>
          <w:rFonts w:cs="Arial"/>
          <w:noProof/>
          <w:sz w:val="22"/>
          <w:szCs w:val="22"/>
        </w:rPr>
        <w:t>,</w:t>
      </w:r>
      <w:r w:rsidR="00B31874" w:rsidRPr="009247C5">
        <w:rPr>
          <w:rFonts w:cs="Arial"/>
          <w:noProof/>
          <w:sz w:val="22"/>
          <w:szCs w:val="22"/>
        </w:rPr>
        <w:t xml:space="preserve"> </w:t>
      </w:r>
      <w:r w:rsidR="00512520" w:rsidRPr="009247C5">
        <w:rPr>
          <w:rFonts w:cs="Arial"/>
          <w:noProof/>
          <w:sz w:val="22"/>
          <w:szCs w:val="22"/>
        </w:rPr>
        <w:t>e</w:t>
      </w:r>
      <w:r w:rsidR="00223570" w:rsidRPr="009247C5">
        <w:rPr>
          <w:rFonts w:cs="Arial"/>
          <w:noProof/>
          <w:sz w:val="22"/>
          <w:szCs w:val="22"/>
        </w:rPr>
        <w:t>l beneficiario solo podrá suspender temporalmente sus estudios por una única vez y hasta por un perìodo académico.</w:t>
      </w:r>
    </w:p>
    <w:p w14:paraId="6DD90E20" w14:textId="7D7FCCF0" w:rsidR="004866FE" w:rsidRPr="00522CE4" w:rsidRDefault="00223570" w:rsidP="004866FE">
      <w:pPr>
        <w:pStyle w:val="Prrafodelista"/>
        <w:numPr>
          <w:ilvl w:val="0"/>
          <w:numId w:val="25"/>
        </w:numPr>
        <w:jc w:val="both"/>
        <w:rPr>
          <w:rFonts w:cs="Arial"/>
          <w:noProof/>
          <w:sz w:val="22"/>
          <w:szCs w:val="22"/>
        </w:rPr>
      </w:pPr>
      <w:r w:rsidRPr="00522CE4">
        <w:rPr>
          <w:rFonts w:cs="Arial"/>
          <w:noProof/>
          <w:sz w:val="22"/>
          <w:szCs w:val="22"/>
        </w:rPr>
        <w:t>Cu</w:t>
      </w:r>
      <w:r w:rsidR="00B31874" w:rsidRPr="00522CE4">
        <w:rPr>
          <w:rFonts w:cs="Arial"/>
          <w:noProof/>
          <w:sz w:val="22"/>
          <w:szCs w:val="22"/>
        </w:rPr>
        <w:t>m</w:t>
      </w:r>
      <w:r w:rsidRPr="00522CE4">
        <w:rPr>
          <w:rFonts w:cs="Arial"/>
          <w:noProof/>
          <w:sz w:val="22"/>
          <w:szCs w:val="22"/>
        </w:rPr>
        <w:t>plir los procedimientos y entregar la infor</w:t>
      </w:r>
      <w:r w:rsidR="00512520" w:rsidRPr="00522CE4">
        <w:rPr>
          <w:rFonts w:cs="Arial"/>
          <w:noProof/>
          <w:sz w:val="22"/>
          <w:szCs w:val="22"/>
        </w:rPr>
        <w:t>m</w:t>
      </w:r>
      <w:r w:rsidRPr="00522CE4">
        <w:rPr>
          <w:rFonts w:cs="Arial"/>
          <w:noProof/>
          <w:sz w:val="22"/>
          <w:szCs w:val="22"/>
        </w:rPr>
        <w:t>ación o documentos que requiera el ICETEX para garantizar la adecuada administración de la beca otorg</w:t>
      </w:r>
      <w:r w:rsidR="00512520" w:rsidRPr="00522CE4">
        <w:rPr>
          <w:rFonts w:cs="Arial"/>
          <w:noProof/>
          <w:sz w:val="22"/>
          <w:szCs w:val="22"/>
        </w:rPr>
        <w:t>a</w:t>
      </w:r>
      <w:r w:rsidRPr="00522CE4">
        <w:rPr>
          <w:rFonts w:cs="Arial"/>
          <w:noProof/>
          <w:sz w:val="22"/>
          <w:szCs w:val="22"/>
        </w:rPr>
        <w:t>da.</w:t>
      </w:r>
    </w:p>
    <w:p w14:paraId="3AFFCFB2" w14:textId="77777777" w:rsidR="004866FE" w:rsidRPr="00522CE4" w:rsidRDefault="004866FE" w:rsidP="004866FE">
      <w:pPr>
        <w:jc w:val="both"/>
        <w:rPr>
          <w:rFonts w:cs="Arial"/>
          <w:noProof/>
          <w:sz w:val="22"/>
          <w:szCs w:val="22"/>
        </w:rPr>
      </w:pPr>
    </w:p>
    <w:p w14:paraId="02CFB310" w14:textId="77777777" w:rsidR="004866FE" w:rsidRDefault="004866FE" w:rsidP="004866FE">
      <w:pPr>
        <w:jc w:val="both"/>
        <w:rPr>
          <w:rFonts w:cs="Arial"/>
          <w:noProof/>
          <w:sz w:val="22"/>
          <w:szCs w:val="22"/>
        </w:rPr>
      </w:pPr>
      <w:r w:rsidRPr="00522CE4">
        <w:rPr>
          <w:rFonts w:cs="Arial"/>
          <w:b/>
          <w:i/>
          <w:noProof/>
          <w:sz w:val="22"/>
          <w:szCs w:val="22"/>
        </w:rPr>
        <w:t xml:space="preserve">Artículo 8. Causales de pérdida de la beca. </w:t>
      </w:r>
      <w:r w:rsidRPr="00522CE4">
        <w:rPr>
          <w:rFonts w:cs="Arial"/>
          <w:noProof/>
          <w:sz w:val="22"/>
          <w:szCs w:val="22"/>
        </w:rPr>
        <w:t>Los beneficiarios podrán perder la beca por alguna de las siguientes razones:</w:t>
      </w:r>
    </w:p>
    <w:p w14:paraId="751526A7" w14:textId="77777777" w:rsidR="0082665A" w:rsidRPr="0082665A" w:rsidRDefault="0082665A" w:rsidP="004866FE">
      <w:pPr>
        <w:jc w:val="both"/>
        <w:rPr>
          <w:rFonts w:cs="Arial"/>
          <w:noProof/>
          <w:sz w:val="22"/>
          <w:szCs w:val="22"/>
        </w:rPr>
      </w:pPr>
    </w:p>
    <w:p w14:paraId="4778DD90" w14:textId="77777777" w:rsidR="003E6479" w:rsidRPr="00522CE4" w:rsidRDefault="003E6479" w:rsidP="003E6479">
      <w:pPr>
        <w:pStyle w:val="Prrafodelista"/>
        <w:numPr>
          <w:ilvl w:val="0"/>
          <w:numId w:val="29"/>
        </w:numPr>
        <w:jc w:val="both"/>
        <w:rPr>
          <w:rFonts w:cs="Arial"/>
          <w:noProof/>
          <w:sz w:val="22"/>
          <w:szCs w:val="22"/>
        </w:rPr>
      </w:pPr>
      <w:r w:rsidRPr="009247C5">
        <w:rPr>
          <w:rFonts w:cs="Arial"/>
          <w:noProof/>
          <w:sz w:val="22"/>
          <w:szCs w:val="22"/>
        </w:rPr>
        <w:t xml:space="preserve">Perder la calidad de estudiante, de acuerdo con lo </w:t>
      </w:r>
      <w:r w:rsidR="00512520" w:rsidRPr="009247C5">
        <w:rPr>
          <w:rFonts w:cs="Arial"/>
          <w:noProof/>
          <w:sz w:val="22"/>
          <w:szCs w:val="22"/>
        </w:rPr>
        <w:t>p</w:t>
      </w:r>
      <w:r w:rsidRPr="009247C5">
        <w:rPr>
          <w:rFonts w:cs="Arial"/>
          <w:noProof/>
          <w:sz w:val="22"/>
          <w:szCs w:val="22"/>
        </w:rPr>
        <w:t>revisto en los respectivos regímenes internos de la institución de</w:t>
      </w:r>
      <w:r w:rsidRPr="00522CE4">
        <w:rPr>
          <w:rFonts w:cs="Arial"/>
          <w:noProof/>
          <w:sz w:val="22"/>
          <w:szCs w:val="22"/>
        </w:rPr>
        <w:t xml:space="preserve"> educación superior, excepto cuando la beca esté suspendida con ocasión a la suspensión temporal de que trata el artículo anterior.</w:t>
      </w:r>
    </w:p>
    <w:p w14:paraId="02D8C8B0" w14:textId="77777777" w:rsidR="003E6479" w:rsidRPr="00522CE4" w:rsidRDefault="003E6479" w:rsidP="003E6479">
      <w:pPr>
        <w:pStyle w:val="Prrafodelista"/>
        <w:numPr>
          <w:ilvl w:val="0"/>
          <w:numId w:val="29"/>
        </w:numPr>
        <w:jc w:val="both"/>
        <w:rPr>
          <w:rFonts w:cs="Arial"/>
          <w:noProof/>
          <w:sz w:val="22"/>
          <w:szCs w:val="22"/>
        </w:rPr>
      </w:pPr>
      <w:r w:rsidRPr="00522CE4">
        <w:rPr>
          <w:rFonts w:cs="Arial"/>
          <w:noProof/>
          <w:sz w:val="22"/>
          <w:szCs w:val="22"/>
        </w:rPr>
        <w:t>Suspender los estudios sin cumplir lo previsto en el artículo anterior.</w:t>
      </w:r>
    </w:p>
    <w:p w14:paraId="5197C694" w14:textId="77777777" w:rsidR="003E6479" w:rsidRPr="00522CE4" w:rsidRDefault="003E6479" w:rsidP="003E6479">
      <w:pPr>
        <w:pStyle w:val="Prrafodelista"/>
        <w:numPr>
          <w:ilvl w:val="0"/>
          <w:numId w:val="29"/>
        </w:numPr>
        <w:jc w:val="both"/>
        <w:rPr>
          <w:rFonts w:cs="Arial"/>
          <w:noProof/>
          <w:sz w:val="22"/>
          <w:szCs w:val="22"/>
        </w:rPr>
      </w:pPr>
      <w:r w:rsidRPr="00522CE4">
        <w:rPr>
          <w:rFonts w:cs="Arial"/>
          <w:noProof/>
          <w:sz w:val="22"/>
          <w:szCs w:val="22"/>
        </w:rPr>
        <w:t>Abandonar los estudios para los cuales se otorga la beca.</w:t>
      </w:r>
    </w:p>
    <w:p w14:paraId="46A9EFEA" w14:textId="77777777" w:rsidR="003E6479" w:rsidRPr="00522CE4" w:rsidRDefault="003E6479" w:rsidP="004866FE">
      <w:pPr>
        <w:jc w:val="both"/>
        <w:rPr>
          <w:rFonts w:cs="Arial"/>
          <w:noProof/>
          <w:sz w:val="22"/>
          <w:szCs w:val="22"/>
        </w:rPr>
      </w:pPr>
    </w:p>
    <w:p w14:paraId="0065ADD1" w14:textId="4A998E93" w:rsidR="00BB41E7" w:rsidRPr="0082665A" w:rsidRDefault="0082665A" w:rsidP="004866FE">
      <w:pPr>
        <w:jc w:val="both"/>
        <w:rPr>
          <w:rFonts w:cs="Arial"/>
          <w:noProof/>
          <w:sz w:val="22"/>
          <w:szCs w:val="22"/>
        </w:rPr>
      </w:pPr>
      <w:r w:rsidRPr="00522CE4">
        <w:rPr>
          <w:rFonts w:cs="Arial"/>
          <w:b/>
          <w:noProof/>
          <w:sz w:val="22"/>
          <w:szCs w:val="22"/>
        </w:rPr>
        <w:t>Parágrafo:</w:t>
      </w:r>
      <w:r>
        <w:rPr>
          <w:rFonts w:cs="Arial"/>
          <w:noProof/>
          <w:sz w:val="22"/>
          <w:szCs w:val="22"/>
        </w:rPr>
        <w:t xml:space="preserve"> </w:t>
      </w:r>
      <w:r w:rsidR="004866FE" w:rsidRPr="0082665A">
        <w:rPr>
          <w:rFonts w:cs="Arial"/>
          <w:noProof/>
          <w:sz w:val="22"/>
          <w:szCs w:val="22"/>
        </w:rPr>
        <w:t>La pérdida de la beca tiene como consecuencia la exi</w:t>
      </w:r>
      <w:r w:rsidR="00512520" w:rsidRPr="0082665A">
        <w:rPr>
          <w:rFonts w:cs="Arial"/>
          <w:noProof/>
          <w:sz w:val="22"/>
          <w:szCs w:val="22"/>
        </w:rPr>
        <w:t>gi</w:t>
      </w:r>
      <w:r w:rsidR="004866FE" w:rsidRPr="0082665A">
        <w:rPr>
          <w:rFonts w:cs="Arial"/>
          <w:noProof/>
          <w:sz w:val="22"/>
          <w:szCs w:val="22"/>
        </w:rPr>
        <w:t>bilidad del pago de lo</w:t>
      </w:r>
      <w:r w:rsidR="002D3F7F" w:rsidRPr="0082665A">
        <w:rPr>
          <w:rFonts w:cs="Arial"/>
          <w:noProof/>
          <w:sz w:val="22"/>
          <w:szCs w:val="22"/>
        </w:rPr>
        <w:t xml:space="preserve">s valores destinados </w:t>
      </w:r>
      <w:r w:rsidR="00522CE4">
        <w:rPr>
          <w:rFonts w:cs="Arial"/>
          <w:noProof/>
          <w:sz w:val="22"/>
          <w:szCs w:val="22"/>
        </w:rPr>
        <w:t>a</w:t>
      </w:r>
      <w:r w:rsidR="00512520" w:rsidRPr="009247C5">
        <w:rPr>
          <w:rFonts w:cs="Arial"/>
          <w:noProof/>
          <w:sz w:val="22"/>
          <w:szCs w:val="22"/>
        </w:rPr>
        <w:t xml:space="preserve"> la misma</w:t>
      </w:r>
      <w:r w:rsidR="002D3F7F" w:rsidRPr="009247C5">
        <w:rPr>
          <w:rFonts w:cs="Arial"/>
          <w:noProof/>
          <w:sz w:val="22"/>
          <w:szCs w:val="22"/>
        </w:rPr>
        <w:t>. En tal caso, el ICETEX ejecutará las acciones necesarias para que el beneficiario reintegre a la Naci</w:t>
      </w:r>
      <w:r w:rsidR="00512520" w:rsidRPr="00522CE4">
        <w:rPr>
          <w:rFonts w:cs="Arial"/>
          <w:noProof/>
          <w:sz w:val="22"/>
          <w:szCs w:val="22"/>
        </w:rPr>
        <w:t>ó</w:t>
      </w:r>
      <w:r w:rsidR="002D3F7F" w:rsidRPr="00522CE4">
        <w:rPr>
          <w:rFonts w:cs="Arial"/>
          <w:noProof/>
          <w:sz w:val="22"/>
          <w:szCs w:val="22"/>
        </w:rPr>
        <w:t>n el monto total dese</w:t>
      </w:r>
      <w:r>
        <w:rPr>
          <w:rFonts w:cs="Arial"/>
          <w:noProof/>
          <w:sz w:val="22"/>
          <w:szCs w:val="22"/>
        </w:rPr>
        <w:t>m</w:t>
      </w:r>
      <w:r w:rsidR="002D3F7F" w:rsidRPr="0082665A">
        <w:rPr>
          <w:rFonts w:cs="Arial"/>
          <w:noProof/>
          <w:sz w:val="22"/>
          <w:szCs w:val="22"/>
        </w:rPr>
        <w:t>bolsado hasta ese momento, aplicando las políticas de recuperación de cartera que tenga vigentes.</w:t>
      </w:r>
    </w:p>
    <w:p w14:paraId="57C9DB2E" w14:textId="77777777" w:rsidR="00576B1E" w:rsidRPr="009247C5" w:rsidRDefault="00576B1E" w:rsidP="004866FE">
      <w:pPr>
        <w:jc w:val="both"/>
        <w:rPr>
          <w:rFonts w:cs="Arial"/>
          <w:noProof/>
          <w:sz w:val="22"/>
          <w:szCs w:val="22"/>
        </w:rPr>
      </w:pPr>
    </w:p>
    <w:p w14:paraId="75EA4CA6" w14:textId="77777777" w:rsidR="008C2005" w:rsidRPr="006A5077" w:rsidRDefault="008C2005" w:rsidP="008C2005">
      <w:pPr>
        <w:pStyle w:val="TextoNormalNegrilla"/>
        <w:jc w:val="both"/>
        <w:rPr>
          <w:rFonts w:eastAsia="Times New Roman"/>
          <w:b w:val="0"/>
          <w:bCs w:val="0"/>
          <w:color w:val="000000"/>
          <w:sz w:val="22"/>
          <w:szCs w:val="22"/>
          <w:lang w:val="es-ES" w:eastAsia="en-US"/>
        </w:rPr>
      </w:pPr>
      <w:r w:rsidRPr="006A5077">
        <w:rPr>
          <w:rFonts w:eastAsia="Times New Roman"/>
          <w:bCs w:val="0"/>
          <w:color w:val="000000"/>
          <w:sz w:val="22"/>
          <w:szCs w:val="22"/>
          <w:lang w:val="es-ES" w:eastAsia="en-US"/>
        </w:rPr>
        <w:t>Artículo 9.</w:t>
      </w:r>
      <w:r w:rsidRPr="006A5077">
        <w:rPr>
          <w:rFonts w:eastAsia="Times New Roman"/>
          <w:bCs w:val="0"/>
          <w:i/>
          <w:color w:val="000000"/>
          <w:sz w:val="22"/>
          <w:szCs w:val="22"/>
          <w:lang w:val="es-ES" w:eastAsia="en-US"/>
        </w:rPr>
        <w:t xml:space="preserve"> Apropiación de recursos</w:t>
      </w:r>
      <w:r w:rsidRPr="006A5077">
        <w:rPr>
          <w:rFonts w:eastAsia="Times New Roman"/>
          <w:b w:val="0"/>
          <w:bCs w:val="0"/>
          <w:color w:val="000000"/>
          <w:sz w:val="22"/>
          <w:szCs w:val="22"/>
          <w:lang w:val="es-ES" w:eastAsia="en-US"/>
        </w:rPr>
        <w:t>. El Ministerio de Educación Nacional, previa verificación de la disponibilidad presupuestal, apropiará los recursos necesarios para dar cumplimiento a este Decreto en concordancia con lo dispuesto en esta sección, y los transferirá mediante acto administrativo al ICETEX para su administración</w:t>
      </w:r>
      <w:r w:rsidR="0082665A">
        <w:rPr>
          <w:rFonts w:eastAsia="Times New Roman"/>
          <w:b w:val="0"/>
          <w:bCs w:val="0"/>
          <w:color w:val="000000"/>
          <w:sz w:val="22"/>
          <w:szCs w:val="22"/>
          <w:lang w:val="es-ES" w:eastAsia="en-US"/>
        </w:rPr>
        <w:t>,</w:t>
      </w:r>
      <w:r w:rsidRPr="006A5077">
        <w:rPr>
          <w:rFonts w:eastAsia="Times New Roman"/>
          <w:b w:val="0"/>
          <w:bCs w:val="0"/>
          <w:color w:val="000000"/>
          <w:sz w:val="22"/>
          <w:szCs w:val="22"/>
          <w:lang w:val="es-ES" w:eastAsia="en-US"/>
        </w:rPr>
        <w:t xml:space="preserve"> de conformidad con lo dispuesto en el artículo 27 de la Ley 1450 de 2011.</w:t>
      </w:r>
    </w:p>
    <w:p w14:paraId="388B7BD5" w14:textId="77777777" w:rsidR="0018328A" w:rsidRPr="006A5077" w:rsidRDefault="0018328A" w:rsidP="008C2005">
      <w:pPr>
        <w:autoSpaceDE w:val="0"/>
        <w:autoSpaceDN w:val="0"/>
        <w:adjustRightInd w:val="0"/>
        <w:jc w:val="both"/>
        <w:rPr>
          <w:rFonts w:cs="Arial"/>
          <w:color w:val="000000"/>
          <w:sz w:val="22"/>
          <w:szCs w:val="22"/>
          <w:lang w:eastAsia="en-US"/>
        </w:rPr>
      </w:pPr>
      <w:r w:rsidRPr="006A5077">
        <w:rPr>
          <w:rFonts w:cs="Arial"/>
          <w:color w:val="000000"/>
          <w:sz w:val="22"/>
          <w:szCs w:val="22"/>
          <w:lang w:eastAsia="en-US"/>
        </w:rPr>
        <w:t xml:space="preserve"> </w:t>
      </w:r>
    </w:p>
    <w:p w14:paraId="5A1A7A36" w14:textId="77777777" w:rsidR="00BB2A65" w:rsidRPr="00512520" w:rsidRDefault="00BB2A65" w:rsidP="00AA5BD9">
      <w:pPr>
        <w:pStyle w:val="TextoNormalNegrilla"/>
        <w:jc w:val="both"/>
        <w:rPr>
          <w:b w:val="0"/>
          <w:sz w:val="22"/>
          <w:szCs w:val="22"/>
        </w:rPr>
      </w:pPr>
      <w:r w:rsidRPr="00512520">
        <w:rPr>
          <w:sz w:val="22"/>
          <w:szCs w:val="22"/>
        </w:rPr>
        <w:t xml:space="preserve">Artículo </w:t>
      </w:r>
      <w:r w:rsidR="008C2005" w:rsidRPr="00512520">
        <w:rPr>
          <w:sz w:val="22"/>
          <w:szCs w:val="22"/>
        </w:rPr>
        <w:t>10</w:t>
      </w:r>
      <w:r w:rsidRPr="00512520">
        <w:rPr>
          <w:i/>
          <w:sz w:val="22"/>
          <w:szCs w:val="22"/>
        </w:rPr>
        <w:t>.</w:t>
      </w:r>
      <w:r w:rsidRPr="00512520">
        <w:rPr>
          <w:sz w:val="22"/>
          <w:szCs w:val="22"/>
        </w:rPr>
        <w:t xml:space="preserve"> </w:t>
      </w:r>
      <w:r w:rsidRPr="00512520">
        <w:rPr>
          <w:i/>
          <w:sz w:val="22"/>
          <w:szCs w:val="22"/>
        </w:rPr>
        <w:t>Vigencia</w:t>
      </w:r>
      <w:r w:rsidRPr="00512520">
        <w:rPr>
          <w:b w:val="0"/>
          <w:i/>
          <w:sz w:val="22"/>
          <w:szCs w:val="22"/>
        </w:rPr>
        <w:t>.</w:t>
      </w:r>
      <w:r w:rsidRPr="00512520">
        <w:rPr>
          <w:i/>
          <w:sz w:val="22"/>
          <w:szCs w:val="22"/>
        </w:rPr>
        <w:t xml:space="preserve"> </w:t>
      </w:r>
      <w:r w:rsidRPr="00512520">
        <w:rPr>
          <w:b w:val="0"/>
          <w:sz w:val="22"/>
          <w:szCs w:val="22"/>
        </w:rPr>
        <w:t xml:space="preserve">El presente </w:t>
      </w:r>
      <w:r w:rsidR="007B6FF0" w:rsidRPr="00512520">
        <w:rPr>
          <w:b w:val="0"/>
          <w:sz w:val="22"/>
          <w:szCs w:val="22"/>
        </w:rPr>
        <w:t>d</w:t>
      </w:r>
      <w:r w:rsidRPr="00512520">
        <w:rPr>
          <w:b w:val="0"/>
          <w:sz w:val="22"/>
          <w:szCs w:val="22"/>
        </w:rPr>
        <w:t>ecreto rige a partir de la fecha de su publicación.</w:t>
      </w:r>
    </w:p>
    <w:p w14:paraId="44CF4FAB" w14:textId="77777777" w:rsidR="00A9350F" w:rsidRPr="00512520" w:rsidRDefault="00A9350F" w:rsidP="00A9350F">
      <w:pPr>
        <w:jc w:val="both"/>
        <w:rPr>
          <w:rFonts w:cs="Arial"/>
          <w:bCs/>
          <w:sz w:val="22"/>
          <w:szCs w:val="22"/>
        </w:rPr>
      </w:pPr>
    </w:p>
    <w:p w14:paraId="60303C18" w14:textId="77777777" w:rsidR="00A9350F" w:rsidRPr="00512520" w:rsidRDefault="00A9350F" w:rsidP="00A9350F">
      <w:pPr>
        <w:pStyle w:val="Textoindependiente21"/>
        <w:suppressAutoHyphens w:val="0"/>
        <w:outlineLvl w:val="0"/>
        <w:rPr>
          <w:rFonts w:cs="Arial"/>
          <w:b/>
          <w:spacing w:val="0"/>
          <w:sz w:val="22"/>
          <w:szCs w:val="22"/>
          <w:lang w:val="es-ES"/>
        </w:rPr>
      </w:pPr>
      <w:r w:rsidRPr="00512520">
        <w:rPr>
          <w:rFonts w:cs="Arial"/>
          <w:b/>
          <w:spacing w:val="0"/>
          <w:sz w:val="22"/>
          <w:szCs w:val="22"/>
          <w:lang w:val="es-ES"/>
        </w:rPr>
        <w:t>PUBLÍQUESE Y CÚMPLASE</w:t>
      </w:r>
    </w:p>
    <w:p w14:paraId="357E50EB" w14:textId="77777777" w:rsidR="00A9350F" w:rsidRPr="00512520" w:rsidRDefault="00A9350F" w:rsidP="00A9350F">
      <w:pPr>
        <w:pStyle w:val="Textodenotaalfinal"/>
        <w:widowControl/>
        <w:suppressAutoHyphens/>
        <w:outlineLvl w:val="0"/>
        <w:rPr>
          <w:rFonts w:ascii="Arial" w:hAnsi="Arial" w:cs="Arial"/>
          <w:sz w:val="22"/>
          <w:szCs w:val="22"/>
          <w:lang w:val="es-ES_tradnl"/>
        </w:rPr>
      </w:pPr>
    </w:p>
    <w:p w14:paraId="49F305F0" w14:textId="77777777" w:rsidR="00A9350F" w:rsidRPr="00512520" w:rsidRDefault="00A9350F" w:rsidP="00A9350F">
      <w:pPr>
        <w:pStyle w:val="Textodenotaalfinal"/>
        <w:widowControl/>
        <w:suppressAutoHyphens/>
        <w:outlineLvl w:val="0"/>
        <w:rPr>
          <w:rFonts w:ascii="Arial" w:hAnsi="Arial" w:cs="Arial"/>
          <w:spacing w:val="-2"/>
          <w:sz w:val="22"/>
          <w:szCs w:val="22"/>
          <w:lang w:val="es-ES_tradnl"/>
        </w:rPr>
      </w:pPr>
      <w:r w:rsidRPr="00512520">
        <w:rPr>
          <w:rFonts w:ascii="Arial" w:hAnsi="Arial" w:cs="Arial"/>
          <w:sz w:val="22"/>
          <w:szCs w:val="22"/>
          <w:lang w:val="es-ES_tradnl"/>
        </w:rPr>
        <w:t>Dado en Bogotá D. C.</w:t>
      </w:r>
    </w:p>
    <w:p w14:paraId="0B37955E" w14:textId="77777777" w:rsidR="00A9350F" w:rsidRPr="00512520" w:rsidRDefault="00A9350F" w:rsidP="00A9350F">
      <w:pPr>
        <w:rPr>
          <w:rFonts w:cs="Arial"/>
          <w:b/>
          <w:sz w:val="22"/>
          <w:szCs w:val="22"/>
        </w:rPr>
      </w:pPr>
    </w:p>
    <w:p w14:paraId="6E69EE12" w14:textId="77777777" w:rsidR="00A9350F" w:rsidRPr="00512520" w:rsidRDefault="00A9350F" w:rsidP="00A9350F">
      <w:pPr>
        <w:rPr>
          <w:rFonts w:cs="Arial"/>
          <w:b/>
          <w:sz w:val="22"/>
          <w:szCs w:val="22"/>
        </w:rPr>
      </w:pPr>
    </w:p>
    <w:p w14:paraId="70DF07D8" w14:textId="79F54857" w:rsidR="003A7025" w:rsidRPr="006A5077" w:rsidRDefault="003A7025" w:rsidP="003A7025">
      <w:pPr>
        <w:rPr>
          <w:rFonts w:cs="Arial"/>
          <w:b/>
          <w:sz w:val="22"/>
          <w:szCs w:val="22"/>
        </w:rPr>
      </w:pPr>
      <w:r w:rsidRPr="006A5077">
        <w:rPr>
          <w:rFonts w:cs="Arial"/>
          <w:b/>
          <w:sz w:val="22"/>
          <w:szCs w:val="22"/>
        </w:rPr>
        <w:t xml:space="preserve">EL MINISTRO DE HACIENDA Y CRÉDITO </w:t>
      </w:r>
      <w:r w:rsidR="00512520" w:rsidRPr="006A5077">
        <w:rPr>
          <w:rFonts w:cs="Arial"/>
          <w:b/>
          <w:sz w:val="22"/>
          <w:szCs w:val="22"/>
        </w:rPr>
        <w:t>PÚBLICO</w:t>
      </w:r>
      <w:r w:rsidRPr="006A5077">
        <w:rPr>
          <w:rFonts w:cs="Arial"/>
          <w:b/>
          <w:sz w:val="22"/>
          <w:szCs w:val="22"/>
        </w:rPr>
        <w:t>,</w:t>
      </w:r>
    </w:p>
    <w:p w14:paraId="373CEB78" w14:textId="77777777" w:rsidR="003A7025" w:rsidRPr="00512520" w:rsidRDefault="003A7025" w:rsidP="003A7025">
      <w:pPr>
        <w:rPr>
          <w:rFonts w:cs="Arial"/>
          <w:b/>
          <w:sz w:val="22"/>
          <w:szCs w:val="22"/>
        </w:rPr>
      </w:pPr>
    </w:p>
    <w:p w14:paraId="37223A21" w14:textId="77777777" w:rsidR="003A7025" w:rsidRPr="00512520" w:rsidRDefault="003A7025" w:rsidP="003A7025">
      <w:pPr>
        <w:rPr>
          <w:rFonts w:cs="Arial"/>
          <w:b/>
          <w:sz w:val="22"/>
          <w:szCs w:val="22"/>
        </w:rPr>
      </w:pPr>
    </w:p>
    <w:p w14:paraId="371CCE2B" w14:textId="77777777" w:rsidR="003A7025" w:rsidRPr="00512520" w:rsidRDefault="003A7025" w:rsidP="003A7025">
      <w:pPr>
        <w:rPr>
          <w:rFonts w:cs="Arial"/>
          <w:b/>
          <w:sz w:val="22"/>
          <w:szCs w:val="22"/>
        </w:rPr>
      </w:pPr>
    </w:p>
    <w:p w14:paraId="671E1AB7" w14:textId="77777777" w:rsidR="003A7025" w:rsidRPr="00512520" w:rsidRDefault="003A7025" w:rsidP="003A7025">
      <w:pPr>
        <w:rPr>
          <w:rFonts w:cs="Arial"/>
          <w:b/>
          <w:sz w:val="22"/>
          <w:szCs w:val="22"/>
        </w:rPr>
      </w:pPr>
    </w:p>
    <w:p w14:paraId="08F3C92F" w14:textId="77777777" w:rsidR="003A7025" w:rsidRPr="00512520" w:rsidRDefault="003A7025" w:rsidP="003A7025">
      <w:pPr>
        <w:jc w:val="right"/>
        <w:rPr>
          <w:rFonts w:cs="Arial"/>
          <w:b/>
          <w:sz w:val="22"/>
          <w:szCs w:val="22"/>
        </w:rPr>
      </w:pPr>
    </w:p>
    <w:p w14:paraId="0B79B65E" w14:textId="77777777" w:rsidR="003A7025" w:rsidRPr="00512520" w:rsidRDefault="003A7025" w:rsidP="003A7025">
      <w:pPr>
        <w:jc w:val="right"/>
        <w:rPr>
          <w:rFonts w:cs="Arial"/>
          <w:b/>
          <w:sz w:val="22"/>
          <w:szCs w:val="22"/>
        </w:rPr>
      </w:pPr>
    </w:p>
    <w:p w14:paraId="5755E0A8" w14:textId="77777777" w:rsidR="003A7025" w:rsidRPr="00512520" w:rsidRDefault="003A7025" w:rsidP="003A7025">
      <w:pPr>
        <w:rPr>
          <w:rFonts w:cs="Arial"/>
          <w:b/>
          <w:sz w:val="22"/>
          <w:szCs w:val="22"/>
        </w:rPr>
      </w:pPr>
      <w:r w:rsidRPr="00512520">
        <w:rPr>
          <w:rFonts w:cs="Arial"/>
          <w:b/>
          <w:sz w:val="22"/>
          <w:szCs w:val="22"/>
        </w:rPr>
        <w:t xml:space="preserve">                                                                                                  NAURICIO CÁRDENAS SANTAMARÍA</w:t>
      </w:r>
    </w:p>
    <w:p w14:paraId="149862D4" w14:textId="77777777" w:rsidR="00A9350F" w:rsidRPr="00512520" w:rsidRDefault="00A9350F" w:rsidP="00A9350F">
      <w:pPr>
        <w:rPr>
          <w:rFonts w:cs="Arial"/>
          <w:b/>
          <w:sz w:val="22"/>
          <w:szCs w:val="22"/>
        </w:rPr>
      </w:pPr>
    </w:p>
    <w:p w14:paraId="351411AB" w14:textId="77777777" w:rsidR="00A9350F" w:rsidRPr="00512520" w:rsidRDefault="00A9350F" w:rsidP="00A9350F">
      <w:pPr>
        <w:rPr>
          <w:rFonts w:cs="Arial"/>
          <w:b/>
          <w:sz w:val="22"/>
          <w:szCs w:val="22"/>
        </w:rPr>
      </w:pPr>
    </w:p>
    <w:p w14:paraId="5DF69EDE" w14:textId="77777777" w:rsidR="00A9350F" w:rsidRPr="00512520" w:rsidRDefault="00A9350F" w:rsidP="00A9350F">
      <w:pPr>
        <w:rPr>
          <w:rFonts w:cs="Arial"/>
          <w:b/>
          <w:sz w:val="22"/>
          <w:szCs w:val="22"/>
        </w:rPr>
      </w:pPr>
    </w:p>
    <w:p w14:paraId="59398B01" w14:textId="77777777" w:rsidR="00A9350F" w:rsidRPr="00512520" w:rsidRDefault="00A9350F" w:rsidP="00A9350F">
      <w:pPr>
        <w:rPr>
          <w:rFonts w:cs="Arial"/>
          <w:b/>
          <w:sz w:val="22"/>
          <w:szCs w:val="22"/>
        </w:rPr>
      </w:pPr>
      <w:r w:rsidRPr="00512520">
        <w:rPr>
          <w:rFonts w:cs="Arial"/>
          <w:b/>
          <w:sz w:val="22"/>
          <w:szCs w:val="22"/>
        </w:rPr>
        <w:t>LA MINISTRA DE EDUCACIÓN NACIONAL,</w:t>
      </w:r>
    </w:p>
    <w:p w14:paraId="0F9695D5" w14:textId="77777777" w:rsidR="00A9350F" w:rsidRPr="00512520" w:rsidRDefault="00A9350F" w:rsidP="00A9350F">
      <w:pPr>
        <w:rPr>
          <w:rFonts w:cs="Arial"/>
          <w:b/>
          <w:sz w:val="22"/>
          <w:szCs w:val="22"/>
        </w:rPr>
      </w:pPr>
    </w:p>
    <w:p w14:paraId="1EFED882" w14:textId="77777777" w:rsidR="00A9350F" w:rsidRPr="00512520" w:rsidRDefault="00A9350F" w:rsidP="00A9350F">
      <w:pPr>
        <w:rPr>
          <w:rFonts w:cs="Arial"/>
          <w:b/>
          <w:sz w:val="22"/>
          <w:szCs w:val="22"/>
        </w:rPr>
      </w:pPr>
    </w:p>
    <w:p w14:paraId="31C4BBAF" w14:textId="77777777" w:rsidR="005C3825" w:rsidRPr="00512520" w:rsidRDefault="005C3825" w:rsidP="00A9350F">
      <w:pPr>
        <w:rPr>
          <w:rFonts w:cs="Arial"/>
          <w:b/>
          <w:sz w:val="22"/>
          <w:szCs w:val="22"/>
        </w:rPr>
      </w:pPr>
    </w:p>
    <w:p w14:paraId="6360F4D9" w14:textId="77777777" w:rsidR="00A9350F" w:rsidRPr="00512520" w:rsidRDefault="00A9350F" w:rsidP="00A9350F">
      <w:pPr>
        <w:rPr>
          <w:rFonts w:cs="Arial"/>
          <w:b/>
          <w:sz w:val="22"/>
          <w:szCs w:val="22"/>
        </w:rPr>
      </w:pPr>
    </w:p>
    <w:p w14:paraId="199E2597" w14:textId="77777777" w:rsidR="00FA507E" w:rsidRPr="00512520" w:rsidRDefault="00FA507E" w:rsidP="00A9350F">
      <w:pPr>
        <w:jc w:val="right"/>
        <w:rPr>
          <w:rFonts w:cs="Arial"/>
          <w:b/>
          <w:sz w:val="22"/>
          <w:szCs w:val="22"/>
        </w:rPr>
      </w:pPr>
    </w:p>
    <w:p w14:paraId="6314D5E3" w14:textId="77777777" w:rsidR="005C3825" w:rsidRPr="00512520" w:rsidRDefault="005C3825" w:rsidP="00A9350F">
      <w:pPr>
        <w:jc w:val="right"/>
        <w:rPr>
          <w:rFonts w:cs="Arial"/>
          <w:b/>
          <w:sz w:val="22"/>
          <w:szCs w:val="22"/>
        </w:rPr>
      </w:pPr>
    </w:p>
    <w:p w14:paraId="315E62F9" w14:textId="77777777" w:rsidR="00A9350F" w:rsidRPr="00512520" w:rsidRDefault="003A7025" w:rsidP="00A9350F">
      <w:pPr>
        <w:jc w:val="right"/>
        <w:rPr>
          <w:rFonts w:cs="Arial"/>
          <w:b/>
          <w:sz w:val="22"/>
          <w:szCs w:val="22"/>
        </w:rPr>
      </w:pPr>
      <w:r w:rsidRPr="00512520">
        <w:rPr>
          <w:rFonts w:cs="Arial"/>
          <w:b/>
          <w:sz w:val="22"/>
          <w:szCs w:val="22"/>
        </w:rPr>
        <w:t>YANETH GIHA TOVAR</w:t>
      </w:r>
    </w:p>
    <w:p w14:paraId="0D07A774" w14:textId="77777777" w:rsidR="00E1377F" w:rsidRPr="006A5077" w:rsidRDefault="00E1377F">
      <w:pPr>
        <w:rPr>
          <w:rFonts w:eastAsiaTheme="minorHAnsi" w:cs="Arial"/>
          <w:sz w:val="22"/>
          <w:szCs w:val="22"/>
          <w:lang w:val="es-CO" w:eastAsia="en-US"/>
        </w:rPr>
      </w:pPr>
    </w:p>
    <w:sectPr w:rsidR="00E1377F" w:rsidRPr="006A5077" w:rsidSect="004866FE">
      <w:headerReference w:type="even" r:id="rId8"/>
      <w:headerReference w:type="default" r:id="rId9"/>
      <w:footerReference w:type="even" r:id="rId10"/>
      <w:headerReference w:type="first" r:id="rId11"/>
      <w:footerReference w:type="first" r:id="rId12"/>
      <w:pgSz w:w="12242" w:h="20163" w:code="5"/>
      <w:pgMar w:top="1701" w:right="1134" w:bottom="2410" w:left="1134" w:header="720" w:footer="1435"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F7A28" w14:textId="77777777" w:rsidR="00FF061E" w:rsidRDefault="00FF061E" w:rsidP="00A9350F">
      <w:r>
        <w:separator/>
      </w:r>
    </w:p>
  </w:endnote>
  <w:endnote w:type="continuationSeparator" w:id="0">
    <w:p w14:paraId="19FA2EE9" w14:textId="77777777" w:rsidR="00FF061E" w:rsidRDefault="00FF061E" w:rsidP="00A9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staire">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9901" w14:textId="77777777" w:rsidR="00AE18F3" w:rsidRDefault="00AE18F3">
    <w:pPr>
      <w:pStyle w:val="Piedepgina"/>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66862" w14:textId="77777777" w:rsidR="00AE18F3" w:rsidRDefault="00AE18F3">
    <w:pPr>
      <w:pStyle w:val="Piedepgina"/>
    </w:pPr>
  </w:p>
  <w:p w14:paraId="106F75B6" w14:textId="77777777" w:rsidR="00AE18F3" w:rsidRDefault="00AE18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2903" w14:textId="77777777" w:rsidR="00FF061E" w:rsidRDefault="00FF061E" w:rsidP="00A9350F">
      <w:r>
        <w:separator/>
      </w:r>
    </w:p>
  </w:footnote>
  <w:footnote w:type="continuationSeparator" w:id="0">
    <w:p w14:paraId="729A3BAE" w14:textId="77777777" w:rsidR="00FF061E" w:rsidRDefault="00FF061E" w:rsidP="00A93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1986" w14:textId="77777777" w:rsidR="00AE18F3" w:rsidRDefault="00AE18F3">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24708D7" w14:textId="77777777" w:rsidR="00AE18F3" w:rsidRDefault="00AE18F3">
    <w:pPr>
      <w:pStyle w:val="Encabezado"/>
    </w:pPr>
    <w:r>
      <w:rPr>
        <w:noProof/>
        <w:lang w:val="es-CO" w:eastAsia="es-CO"/>
      </w:rPr>
      <mc:AlternateContent>
        <mc:Choice Requires="wps">
          <w:drawing>
            <wp:anchor distT="0" distB="0" distL="114300" distR="114300" simplePos="0" relativeHeight="251657728" behindDoc="0" locked="0" layoutInCell="0" allowOverlap="1" wp14:anchorId="4864BCF2" wp14:editId="5BB1718B">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EACB8"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" o:allowincell="f" filled="f" strokeweight="2pt">
              <w10:wrap anchorx="page" anchory="page"/>
            </v:rect>
          </w:pict>
        </mc:Fallback>
      </mc:AlternateContent>
    </w:r>
  </w:p>
  <w:p w14:paraId="4A2AEDCE" w14:textId="77777777" w:rsidR="00AE18F3" w:rsidRDefault="00AE18F3">
    <w:pPr>
      <w:jc w:val="center"/>
      <w:rPr>
        <w:b/>
      </w:rPr>
    </w:pPr>
  </w:p>
  <w:p w14:paraId="6BF1DF89" w14:textId="77777777" w:rsidR="00AE18F3" w:rsidRDefault="00AE18F3">
    <w:pPr>
      <w:jc w:val="center"/>
      <w:rPr>
        <w:sz w:val="22"/>
      </w:rPr>
    </w:pPr>
    <w:r>
      <w:rPr>
        <w:noProof/>
        <w:color w:val="000000"/>
        <w:lang w:val="es-CO" w:eastAsia="es-CO"/>
      </w:rPr>
      <mc:AlternateContent>
        <mc:Choice Requires="wps">
          <w:drawing>
            <wp:anchor distT="4294967295" distB="4294967295" distL="114300" distR="114300" simplePos="0" relativeHeight="251658752" behindDoc="0" locked="0" layoutInCell="0" allowOverlap="1" wp14:anchorId="415DD556" wp14:editId="47CE170A">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DA0DB" id="Conector recto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9197398" w14:textId="77777777" w:rsidR="00AE18F3" w:rsidRDefault="00AE18F3">
    <w:pPr>
      <w:jc w:val="center"/>
      <w:rPr>
        <w:sz w:val="22"/>
      </w:rPr>
    </w:pPr>
  </w:p>
  <w:p w14:paraId="20746C8E" w14:textId="77777777" w:rsidR="00AE18F3" w:rsidRDefault="00AE18F3">
    <w:pPr>
      <w:jc w:val="center"/>
      <w:rPr>
        <w:snapToGrid w:val="0"/>
        <w:color w:val="000000"/>
        <w:sz w:val="18"/>
      </w:rPr>
    </w:pPr>
  </w:p>
  <w:p w14:paraId="2D75515D" w14:textId="77777777" w:rsidR="00AE18F3" w:rsidRDefault="00AE18F3">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C810" w14:textId="59180234" w:rsidR="00AE18F3" w:rsidRDefault="00AE18F3">
    <w:pPr>
      <w:pStyle w:val="Encabezado"/>
      <w:jc w:val="center"/>
      <w:rPr>
        <w:rStyle w:val="Nmerodepgina"/>
        <w:b/>
      </w:rPr>
    </w:pPr>
    <w:r>
      <w:rPr>
        <w:b/>
        <w:lang w:val="pt-BR"/>
      </w:rPr>
      <w:t xml:space="preserve">DECRETO NÚMERO                                          Hoja N°. </w:t>
    </w:r>
    <w:r>
      <w:rPr>
        <w:rStyle w:val="Nmerodepgina"/>
        <w:b/>
      </w:rPr>
      <w:fldChar w:fldCharType="begin"/>
    </w:r>
    <w:r>
      <w:rPr>
        <w:rStyle w:val="Nmerodepgina"/>
        <w:b/>
        <w:lang w:val="pt-BR"/>
      </w:rPr>
      <w:instrText xml:space="preserve"> PAGE </w:instrText>
    </w:r>
    <w:r>
      <w:rPr>
        <w:rStyle w:val="Nmerodepgina"/>
        <w:b/>
      </w:rPr>
      <w:fldChar w:fldCharType="separate"/>
    </w:r>
    <w:r w:rsidR="00E854D8">
      <w:rPr>
        <w:rStyle w:val="Nmerodepgina"/>
        <w:b/>
        <w:noProof/>
        <w:lang w:val="pt-BR"/>
      </w:rPr>
      <w:t>2</w:t>
    </w:r>
    <w:r>
      <w:rPr>
        <w:rStyle w:val="Nmerodepgina"/>
        <w:b/>
      </w:rPr>
      <w:fldChar w:fldCharType="end"/>
    </w:r>
  </w:p>
  <w:p w14:paraId="744DC615" w14:textId="77777777" w:rsidR="00AE18F3" w:rsidRDefault="00917ACF">
    <w:pPr>
      <w:pStyle w:val="Encabezado"/>
      <w:jc w:val="center"/>
      <w:rPr>
        <w:b/>
      </w:rPr>
    </w:pPr>
    <w:r>
      <w:rPr>
        <w:rFonts w:ascii="Times New Roman" w:hAnsi="Times New Roman"/>
        <w:noProof/>
        <w:lang w:val="es-CO" w:eastAsia="es-CO"/>
      </w:rPr>
      <mc:AlternateContent>
        <mc:Choice Requires="wps">
          <w:drawing>
            <wp:anchor distT="0" distB="0" distL="114300" distR="114300" simplePos="0" relativeHeight="251659264" behindDoc="0" locked="0" layoutInCell="1" allowOverlap="1" wp14:anchorId="4856A975" wp14:editId="3FAFCAA4">
              <wp:simplePos x="0" y="0"/>
              <wp:positionH relativeFrom="page">
                <wp:posOffset>504825</wp:posOffset>
              </wp:positionH>
              <wp:positionV relativeFrom="page">
                <wp:posOffset>771525</wp:posOffset>
              </wp:positionV>
              <wp:extent cx="6829425" cy="10572750"/>
              <wp:effectExtent l="19050" t="19050" r="2857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0572750"/>
                      </a:xfrm>
                      <a:prstGeom prst="rect">
                        <a:avLst/>
                      </a:prstGeom>
                      <a:noFill/>
                      <a:ln w="381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FC2692" id="Rectángulo 2" o:spid="_x0000_s1026" style="position:absolute;margin-left:39.75pt;margin-top:60.75pt;width:537.75pt;height:8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" filled="f" strokeweight="3pt">
              <w10:wrap anchorx="page" anchory="page"/>
            </v:rect>
          </w:pict>
        </mc:Fallback>
      </mc:AlternateContent>
    </w:r>
  </w:p>
  <w:p w14:paraId="66B4FD47" w14:textId="77777777" w:rsidR="00AE18F3" w:rsidRDefault="00AE18F3">
    <w:pPr>
      <w:jc w:val="center"/>
      <w:rPr>
        <w:b/>
      </w:rPr>
    </w:pPr>
  </w:p>
  <w:p w14:paraId="48656B21" w14:textId="77777777" w:rsidR="00AE18F3" w:rsidRDefault="00AE18F3" w:rsidP="0011218E">
    <w:pPr>
      <w:autoSpaceDE w:val="0"/>
      <w:autoSpaceDN w:val="0"/>
      <w:adjustRightInd w:val="0"/>
      <w:jc w:val="both"/>
      <w:rPr>
        <w:rFonts w:cs="Arial"/>
        <w:sz w:val="20"/>
        <w:szCs w:val="20"/>
      </w:rPr>
    </w:pPr>
    <w:r w:rsidRPr="008C2005">
      <w:rPr>
        <w:rFonts w:cs="Arial"/>
        <w:sz w:val="20"/>
        <w:szCs w:val="20"/>
      </w:rPr>
      <w:t>Continuación del Decreto &lt;&lt;</w:t>
    </w:r>
    <w:r w:rsidR="008C2005" w:rsidRPr="008C2005">
      <w:rPr>
        <w:rFonts w:cs="Arial"/>
        <w:sz w:val="20"/>
        <w:szCs w:val="20"/>
      </w:rPr>
      <w:t xml:space="preserve"> Por el cual se crea la beca Ciudadanos de paz</w:t>
    </w:r>
    <w:r w:rsidR="008C2005">
      <w:rPr>
        <w:rFonts w:cs="Arial"/>
        <w:sz w:val="22"/>
        <w:szCs w:val="22"/>
      </w:rPr>
      <w:t xml:space="preserve"> </w:t>
    </w:r>
    <w:r>
      <w:rPr>
        <w:rFonts w:cs="Arial"/>
        <w:sz w:val="22"/>
        <w:szCs w:val="22"/>
      </w:rPr>
      <w:t>&gt;&gt;</w:t>
    </w:r>
    <w:r>
      <w:rPr>
        <w:rFonts w:cs="Arial"/>
        <w:sz w:val="20"/>
        <w:szCs w:val="20"/>
      </w:rPr>
      <w:t>.</w:t>
    </w:r>
  </w:p>
  <w:p w14:paraId="75CB9EC3" w14:textId="77777777" w:rsidR="00AE18F3" w:rsidRDefault="00AE18F3">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0943" w14:textId="77777777" w:rsidR="00AE18F3" w:rsidRDefault="00AE18F3">
    <w:pPr>
      <w:pStyle w:val="Encabezado"/>
      <w:tabs>
        <w:tab w:val="clear" w:pos="4320"/>
        <w:tab w:val="clear" w:pos="8640"/>
        <w:tab w:val="left" w:pos="9000"/>
        <w:tab w:val="right" w:leader="underscore" w:pos="10530"/>
      </w:tabs>
      <w:rPr>
        <w:sz w:val="28"/>
      </w:rPr>
    </w:pPr>
    <w:r>
      <w:rPr>
        <w:rFonts w:ascii="Astaire" w:hAnsi="Astaire"/>
        <w:b/>
        <w:sz w:val="28"/>
      </w:rPr>
      <w:t xml:space="preserve"> </w:t>
    </w:r>
  </w:p>
  <w:p w14:paraId="67710789" w14:textId="77777777" w:rsidR="00AE18F3" w:rsidRDefault="00AE18F3">
    <w:pPr>
      <w:pStyle w:val="Encabezado"/>
      <w:jc w:val="right"/>
      <w:rPr>
        <w:b/>
        <w:sz w:val="24"/>
      </w:rPr>
    </w:pPr>
    <w:r>
      <w:rPr>
        <w:noProof/>
        <w:sz w:val="28"/>
        <w:lang w:val="es-CO" w:eastAsia="es-CO"/>
      </w:rPr>
      <mc:AlternateContent>
        <mc:Choice Requires="wps">
          <w:drawing>
            <wp:anchor distT="0" distB="0" distL="114300" distR="114300" simplePos="0" relativeHeight="251656704" behindDoc="0" locked="0" layoutInCell="1" allowOverlap="1" wp14:anchorId="55FDC6F3" wp14:editId="03C63C29">
              <wp:simplePos x="0" y="0"/>
              <wp:positionH relativeFrom="page">
                <wp:posOffset>499730</wp:posOffset>
              </wp:positionH>
              <wp:positionV relativeFrom="page">
                <wp:posOffset>776177</wp:posOffset>
              </wp:positionV>
              <wp:extent cx="6830695" cy="10728251"/>
              <wp:effectExtent l="19050" t="19050" r="27305" b="165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728251"/>
                      </a:xfrm>
                      <a:prstGeom prst="rect">
                        <a:avLst/>
                      </a:prstGeom>
                      <a:noFill/>
                      <a:ln w="381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32452" id="Rectángulo 1" o:spid="_x0000_s1026" style="position:absolute;margin-left:39.35pt;margin-top:61.1pt;width:537.85pt;height:844.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" filled="f" strokeweight="3pt">
              <w10:wrap anchorx="page" anchory="page"/>
            </v:rect>
          </w:pict>
        </mc:Fallback>
      </mc:AlternateContent>
    </w:r>
  </w:p>
  <w:p w14:paraId="763AF572" w14:textId="77777777" w:rsidR="00AE18F3" w:rsidRDefault="00FF061E">
    <w:pPr>
      <w:pStyle w:val="Encabezado"/>
      <w:jc w:val="center"/>
      <w:rPr>
        <w:b/>
        <w:sz w:val="24"/>
      </w:rPr>
    </w:pPr>
    <w:r>
      <w:rPr>
        <w:noProof/>
        <w:sz w:val="28"/>
      </w:rPr>
      <w:object w:dxaOrig="1440" w:dyaOrig="1440" w14:anchorId="66FEA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2.8pt;margin-top:1.2pt;width:104.3pt;height:57.05pt;z-index:251659776;visibility:visible;mso-wrap-edited:f" o:allowincell="f">
          <v:imagedata r:id="rId1" o:title=""/>
          <w10:wrap type="topAndBottom"/>
        </v:shape>
        <o:OLEObject Type="Embed" ProgID="Word.Picture.8" ShapeID="_x0000_s2049" DrawAspect="Content" ObjectID="_1543846887" r:id="rId2"/>
      </w:object>
    </w:r>
  </w:p>
  <w:p w14:paraId="4EE71F15" w14:textId="77777777" w:rsidR="00AE18F3" w:rsidRDefault="00AE18F3" w:rsidP="006A2300">
    <w:pPr>
      <w:pStyle w:val="Encabezado"/>
      <w:jc w:val="center"/>
      <w:rPr>
        <w:b/>
        <w:sz w:val="24"/>
      </w:rPr>
    </w:pPr>
    <w:r>
      <w:rPr>
        <w:b/>
        <w:sz w:val="24"/>
      </w:rPr>
      <w:t>MINISTERIO DE EDUCACIÓN NACIONAL</w:t>
    </w:r>
  </w:p>
  <w:p w14:paraId="13A04E76" w14:textId="77777777" w:rsidR="00AE18F3" w:rsidRDefault="00AE18F3">
    <w:pPr>
      <w:pStyle w:val="Encabezado"/>
      <w:jc w:val="center"/>
      <w:rPr>
        <w:b/>
        <w:sz w:val="24"/>
      </w:rPr>
    </w:pPr>
  </w:p>
  <w:p w14:paraId="07EEB294" w14:textId="77777777" w:rsidR="00AE18F3" w:rsidRDefault="00AE18F3" w:rsidP="006A2300">
    <w:pPr>
      <w:pStyle w:val="Encabezado"/>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61F8"/>
    <w:multiLevelType w:val="hybridMultilevel"/>
    <w:tmpl w:val="595EF50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504A90"/>
    <w:multiLevelType w:val="hybridMultilevel"/>
    <w:tmpl w:val="3C8C3F08"/>
    <w:lvl w:ilvl="0" w:tplc="1F289B24">
      <w:start w:val="1"/>
      <w:numFmt w:val="decimal"/>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 w15:restartNumberingAfterBreak="0">
    <w:nsid w:val="0AB45B59"/>
    <w:multiLevelType w:val="hybridMultilevel"/>
    <w:tmpl w:val="B4D292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744A0A"/>
    <w:multiLevelType w:val="hybridMultilevel"/>
    <w:tmpl w:val="504003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421BD8"/>
    <w:multiLevelType w:val="hybridMultilevel"/>
    <w:tmpl w:val="19AE97D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817B8"/>
    <w:multiLevelType w:val="multilevel"/>
    <w:tmpl w:val="24D8EA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346138A"/>
    <w:multiLevelType w:val="multilevel"/>
    <w:tmpl w:val="842277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39A267C"/>
    <w:multiLevelType w:val="hybridMultilevel"/>
    <w:tmpl w:val="7466D7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9D2868"/>
    <w:multiLevelType w:val="hybridMultilevel"/>
    <w:tmpl w:val="B86815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F0787D"/>
    <w:multiLevelType w:val="hybridMultilevel"/>
    <w:tmpl w:val="D85CD1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8F15D46"/>
    <w:multiLevelType w:val="hybridMultilevel"/>
    <w:tmpl w:val="458EAD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9A02A6A"/>
    <w:multiLevelType w:val="hybridMultilevel"/>
    <w:tmpl w:val="D27EA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B5D4B11"/>
    <w:multiLevelType w:val="hybridMultilevel"/>
    <w:tmpl w:val="913060EC"/>
    <w:lvl w:ilvl="0" w:tplc="ECCAC2D8">
      <w:start w:val="1"/>
      <w:numFmt w:val="decimal"/>
      <w:lvlText w:val="%1."/>
      <w:lvlJc w:val="left"/>
      <w:pPr>
        <w:ind w:left="380" w:hanging="38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F7421FF"/>
    <w:multiLevelType w:val="multilevel"/>
    <w:tmpl w:val="EF6EDF9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4D1AEF"/>
    <w:multiLevelType w:val="hybridMultilevel"/>
    <w:tmpl w:val="7D9C5D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2760D1C"/>
    <w:multiLevelType w:val="multilevel"/>
    <w:tmpl w:val="34867CD4"/>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A069BA"/>
    <w:multiLevelType w:val="multilevel"/>
    <w:tmpl w:val="BA5CD3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F4914BD"/>
    <w:multiLevelType w:val="hybridMultilevel"/>
    <w:tmpl w:val="C6FEAEFE"/>
    <w:lvl w:ilvl="0" w:tplc="5FEC4BF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1E7267"/>
    <w:multiLevelType w:val="hybridMultilevel"/>
    <w:tmpl w:val="BBA43C3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610DD4"/>
    <w:multiLevelType w:val="hybridMultilevel"/>
    <w:tmpl w:val="84BA46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7C50D1D"/>
    <w:multiLevelType w:val="hybridMultilevel"/>
    <w:tmpl w:val="4E8A5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8AB0CEE"/>
    <w:multiLevelType w:val="multilevel"/>
    <w:tmpl w:val="930A8466"/>
    <w:lvl w:ilvl="0">
      <w:start w:val="1"/>
      <w:numFmt w:val="decimal"/>
      <w:lvlText w:val="%1."/>
      <w:lvlJc w:val="left"/>
      <w:pPr>
        <w:ind w:left="0" w:firstLine="360"/>
      </w:pPr>
      <w:rPr>
        <w:rFonts w:ascii="Arial" w:eastAsia="Times New Roman" w:hAnsi="Arial" w:cs="Times New Roman"/>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2" w15:restartNumberingAfterBreak="0">
    <w:nsid w:val="520B41F2"/>
    <w:multiLevelType w:val="multilevel"/>
    <w:tmpl w:val="930A8466"/>
    <w:lvl w:ilvl="0">
      <w:start w:val="1"/>
      <w:numFmt w:val="decimal"/>
      <w:lvlText w:val="%1."/>
      <w:lvlJc w:val="left"/>
      <w:pPr>
        <w:ind w:left="0" w:firstLine="360"/>
      </w:pPr>
      <w:rPr>
        <w:rFonts w:ascii="Arial" w:eastAsia="Times New Roman" w:hAnsi="Arial" w:cs="Times New Roman"/>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3" w15:restartNumberingAfterBreak="0">
    <w:nsid w:val="52721F25"/>
    <w:multiLevelType w:val="hybridMultilevel"/>
    <w:tmpl w:val="55E82E56"/>
    <w:lvl w:ilvl="0" w:tplc="F5C8ACCA">
      <w:start w:val="1"/>
      <w:numFmt w:val="decimal"/>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E7758AA"/>
    <w:multiLevelType w:val="hybridMultilevel"/>
    <w:tmpl w:val="DA520B02"/>
    <w:lvl w:ilvl="0" w:tplc="9672272A">
      <w:start w:val="1"/>
      <w:numFmt w:val="decimal"/>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2C31BF8"/>
    <w:multiLevelType w:val="multilevel"/>
    <w:tmpl w:val="7FE877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220B8D"/>
    <w:multiLevelType w:val="hybridMultilevel"/>
    <w:tmpl w:val="5E72B4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01401AF"/>
    <w:multiLevelType w:val="hybridMultilevel"/>
    <w:tmpl w:val="4E8A5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AD63654"/>
    <w:multiLevelType w:val="hybridMultilevel"/>
    <w:tmpl w:val="A6D015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6"/>
  </w:num>
  <w:num w:numId="3">
    <w:abstractNumId w:val="5"/>
  </w:num>
  <w:num w:numId="4">
    <w:abstractNumId w:val="21"/>
  </w:num>
  <w:num w:numId="5">
    <w:abstractNumId w:val="6"/>
  </w:num>
  <w:num w:numId="6">
    <w:abstractNumId w:val="22"/>
  </w:num>
  <w:num w:numId="7">
    <w:abstractNumId w:val="25"/>
  </w:num>
  <w:num w:numId="8">
    <w:abstractNumId w:val="13"/>
  </w:num>
  <w:num w:numId="9">
    <w:abstractNumId w:val="15"/>
  </w:num>
  <w:num w:numId="10">
    <w:abstractNumId w:val="17"/>
  </w:num>
  <w:num w:numId="11">
    <w:abstractNumId w:val="1"/>
  </w:num>
  <w:num w:numId="12">
    <w:abstractNumId w:val="2"/>
  </w:num>
  <w:num w:numId="13">
    <w:abstractNumId w:val="8"/>
  </w:num>
  <w:num w:numId="14">
    <w:abstractNumId w:val="3"/>
  </w:num>
  <w:num w:numId="15">
    <w:abstractNumId w:val="24"/>
  </w:num>
  <w:num w:numId="16">
    <w:abstractNumId w:val="19"/>
  </w:num>
  <w:num w:numId="17">
    <w:abstractNumId w:val="26"/>
  </w:num>
  <w:num w:numId="18">
    <w:abstractNumId w:val="23"/>
  </w:num>
  <w:num w:numId="19">
    <w:abstractNumId w:val="28"/>
  </w:num>
  <w:num w:numId="20">
    <w:abstractNumId w:val="14"/>
  </w:num>
  <w:num w:numId="21">
    <w:abstractNumId w:val="12"/>
  </w:num>
  <w:num w:numId="22">
    <w:abstractNumId w:val="7"/>
  </w:num>
  <w:num w:numId="23">
    <w:abstractNumId w:val="18"/>
  </w:num>
  <w:num w:numId="24">
    <w:abstractNumId w:val="10"/>
  </w:num>
  <w:num w:numId="25">
    <w:abstractNumId w:val="27"/>
  </w:num>
  <w:num w:numId="26">
    <w:abstractNumId w:val="4"/>
  </w:num>
  <w:num w:numId="27">
    <w:abstractNumId w:val="0"/>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0F"/>
    <w:rsid w:val="0001254D"/>
    <w:rsid w:val="00031309"/>
    <w:rsid w:val="00031C62"/>
    <w:rsid w:val="00053DBA"/>
    <w:rsid w:val="00066DB4"/>
    <w:rsid w:val="00070CC0"/>
    <w:rsid w:val="00071BC4"/>
    <w:rsid w:val="000728CB"/>
    <w:rsid w:val="00075D61"/>
    <w:rsid w:val="0008669E"/>
    <w:rsid w:val="00091F31"/>
    <w:rsid w:val="0009730C"/>
    <w:rsid w:val="000A6B45"/>
    <w:rsid w:val="000B5B67"/>
    <w:rsid w:val="000B5DEB"/>
    <w:rsid w:val="000C653C"/>
    <w:rsid w:val="000D289B"/>
    <w:rsid w:val="000D623D"/>
    <w:rsid w:val="000E13DC"/>
    <w:rsid w:val="000F0EAA"/>
    <w:rsid w:val="000F2AC3"/>
    <w:rsid w:val="0011218E"/>
    <w:rsid w:val="00133437"/>
    <w:rsid w:val="0013788C"/>
    <w:rsid w:val="0018328A"/>
    <w:rsid w:val="0018656D"/>
    <w:rsid w:val="00186F5A"/>
    <w:rsid w:val="00196764"/>
    <w:rsid w:val="001A50C4"/>
    <w:rsid w:val="001A6886"/>
    <w:rsid w:val="001B05A7"/>
    <w:rsid w:val="001B1709"/>
    <w:rsid w:val="001B7918"/>
    <w:rsid w:val="001C008A"/>
    <w:rsid w:val="001C1FCD"/>
    <w:rsid w:val="001C3FF4"/>
    <w:rsid w:val="001C6D1D"/>
    <w:rsid w:val="001D3F09"/>
    <w:rsid w:val="001F650D"/>
    <w:rsid w:val="001F7053"/>
    <w:rsid w:val="00222621"/>
    <w:rsid w:val="00223570"/>
    <w:rsid w:val="00233B3D"/>
    <w:rsid w:val="002342EE"/>
    <w:rsid w:val="002426E6"/>
    <w:rsid w:val="00246628"/>
    <w:rsid w:val="00246DDC"/>
    <w:rsid w:val="00250544"/>
    <w:rsid w:val="00271B0B"/>
    <w:rsid w:val="0029347F"/>
    <w:rsid w:val="002A7715"/>
    <w:rsid w:val="002B15FE"/>
    <w:rsid w:val="002B3789"/>
    <w:rsid w:val="002D3F7F"/>
    <w:rsid w:val="002E3C58"/>
    <w:rsid w:val="00300756"/>
    <w:rsid w:val="0031499D"/>
    <w:rsid w:val="003310C4"/>
    <w:rsid w:val="00337DD3"/>
    <w:rsid w:val="00347D50"/>
    <w:rsid w:val="00355C59"/>
    <w:rsid w:val="0035744C"/>
    <w:rsid w:val="00383630"/>
    <w:rsid w:val="00384E36"/>
    <w:rsid w:val="0038548F"/>
    <w:rsid w:val="0039379A"/>
    <w:rsid w:val="00396C53"/>
    <w:rsid w:val="003A7025"/>
    <w:rsid w:val="003D4890"/>
    <w:rsid w:val="003E6479"/>
    <w:rsid w:val="00400BC1"/>
    <w:rsid w:val="00414644"/>
    <w:rsid w:val="00414734"/>
    <w:rsid w:val="00421B93"/>
    <w:rsid w:val="004362D3"/>
    <w:rsid w:val="004364ED"/>
    <w:rsid w:val="00437E5A"/>
    <w:rsid w:val="0044182C"/>
    <w:rsid w:val="00444BF7"/>
    <w:rsid w:val="00456F9A"/>
    <w:rsid w:val="00463098"/>
    <w:rsid w:val="00466CE5"/>
    <w:rsid w:val="00470418"/>
    <w:rsid w:val="00476C55"/>
    <w:rsid w:val="00480553"/>
    <w:rsid w:val="004866FE"/>
    <w:rsid w:val="004D679F"/>
    <w:rsid w:val="004D6C49"/>
    <w:rsid w:val="004E4AA3"/>
    <w:rsid w:val="005005DA"/>
    <w:rsid w:val="00512520"/>
    <w:rsid w:val="00522CE4"/>
    <w:rsid w:val="00560293"/>
    <w:rsid w:val="00560A86"/>
    <w:rsid w:val="0056488B"/>
    <w:rsid w:val="00576B1E"/>
    <w:rsid w:val="00585258"/>
    <w:rsid w:val="00585E95"/>
    <w:rsid w:val="005B1EF9"/>
    <w:rsid w:val="005C3825"/>
    <w:rsid w:val="005C6AC3"/>
    <w:rsid w:val="005F4F59"/>
    <w:rsid w:val="005F6E2E"/>
    <w:rsid w:val="00611F19"/>
    <w:rsid w:val="00614B53"/>
    <w:rsid w:val="00617441"/>
    <w:rsid w:val="00624F1A"/>
    <w:rsid w:val="006368F7"/>
    <w:rsid w:val="00640519"/>
    <w:rsid w:val="006471D8"/>
    <w:rsid w:val="00654986"/>
    <w:rsid w:val="00661D3C"/>
    <w:rsid w:val="00663EBF"/>
    <w:rsid w:val="006679B4"/>
    <w:rsid w:val="00691105"/>
    <w:rsid w:val="00693701"/>
    <w:rsid w:val="006A2300"/>
    <w:rsid w:val="006A246E"/>
    <w:rsid w:val="006A5077"/>
    <w:rsid w:val="006A645B"/>
    <w:rsid w:val="006B402E"/>
    <w:rsid w:val="006B4283"/>
    <w:rsid w:val="006D1904"/>
    <w:rsid w:val="006D607B"/>
    <w:rsid w:val="006D7389"/>
    <w:rsid w:val="006F3185"/>
    <w:rsid w:val="006F51F6"/>
    <w:rsid w:val="00707CEF"/>
    <w:rsid w:val="00710B82"/>
    <w:rsid w:val="00730593"/>
    <w:rsid w:val="00734CB5"/>
    <w:rsid w:val="00746BCF"/>
    <w:rsid w:val="007571DD"/>
    <w:rsid w:val="00761AF5"/>
    <w:rsid w:val="007706EA"/>
    <w:rsid w:val="00772AE6"/>
    <w:rsid w:val="00777303"/>
    <w:rsid w:val="007A399F"/>
    <w:rsid w:val="007A6D55"/>
    <w:rsid w:val="007B6FF0"/>
    <w:rsid w:val="007C1F95"/>
    <w:rsid w:val="007D3A20"/>
    <w:rsid w:val="007E0E77"/>
    <w:rsid w:val="007E18BC"/>
    <w:rsid w:val="007F6C94"/>
    <w:rsid w:val="00812BEF"/>
    <w:rsid w:val="008148F1"/>
    <w:rsid w:val="0082456C"/>
    <w:rsid w:val="00825BBE"/>
    <w:rsid w:val="0082665A"/>
    <w:rsid w:val="00834597"/>
    <w:rsid w:val="008443DF"/>
    <w:rsid w:val="008473D6"/>
    <w:rsid w:val="008528A1"/>
    <w:rsid w:val="00891FE1"/>
    <w:rsid w:val="00892D6F"/>
    <w:rsid w:val="008B5B7D"/>
    <w:rsid w:val="008B7EED"/>
    <w:rsid w:val="008C2005"/>
    <w:rsid w:val="008F23E2"/>
    <w:rsid w:val="008F3035"/>
    <w:rsid w:val="00902409"/>
    <w:rsid w:val="00906D6C"/>
    <w:rsid w:val="00910D21"/>
    <w:rsid w:val="009157B8"/>
    <w:rsid w:val="00917824"/>
    <w:rsid w:val="00917ACF"/>
    <w:rsid w:val="009247C5"/>
    <w:rsid w:val="00944F51"/>
    <w:rsid w:val="0094559A"/>
    <w:rsid w:val="0094630F"/>
    <w:rsid w:val="009550EE"/>
    <w:rsid w:val="00983546"/>
    <w:rsid w:val="009919F4"/>
    <w:rsid w:val="00994D8F"/>
    <w:rsid w:val="009C0A7B"/>
    <w:rsid w:val="009D1CEF"/>
    <w:rsid w:val="009E5346"/>
    <w:rsid w:val="00A04A15"/>
    <w:rsid w:val="00A0645A"/>
    <w:rsid w:val="00A1665C"/>
    <w:rsid w:val="00A30ABA"/>
    <w:rsid w:val="00A32732"/>
    <w:rsid w:val="00A539C1"/>
    <w:rsid w:val="00A71D49"/>
    <w:rsid w:val="00A757D5"/>
    <w:rsid w:val="00A85B3F"/>
    <w:rsid w:val="00A87E33"/>
    <w:rsid w:val="00A9350F"/>
    <w:rsid w:val="00AA3A1F"/>
    <w:rsid w:val="00AA5BD9"/>
    <w:rsid w:val="00AA768E"/>
    <w:rsid w:val="00AA7E32"/>
    <w:rsid w:val="00AB2689"/>
    <w:rsid w:val="00AB2982"/>
    <w:rsid w:val="00AC7729"/>
    <w:rsid w:val="00AE18F3"/>
    <w:rsid w:val="00AE422A"/>
    <w:rsid w:val="00AF3539"/>
    <w:rsid w:val="00B03E3B"/>
    <w:rsid w:val="00B16AAC"/>
    <w:rsid w:val="00B2345D"/>
    <w:rsid w:val="00B24020"/>
    <w:rsid w:val="00B31874"/>
    <w:rsid w:val="00B31FF6"/>
    <w:rsid w:val="00B44B8A"/>
    <w:rsid w:val="00B51BC5"/>
    <w:rsid w:val="00B645E8"/>
    <w:rsid w:val="00B8700F"/>
    <w:rsid w:val="00BA116A"/>
    <w:rsid w:val="00BB2A65"/>
    <w:rsid w:val="00BB41E7"/>
    <w:rsid w:val="00BC0324"/>
    <w:rsid w:val="00BC2C14"/>
    <w:rsid w:val="00BD78A7"/>
    <w:rsid w:val="00BE20FC"/>
    <w:rsid w:val="00BE3A1F"/>
    <w:rsid w:val="00BE714D"/>
    <w:rsid w:val="00C019AA"/>
    <w:rsid w:val="00C025C1"/>
    <w:rsid w:val="00C057FE"/>
    <w:rsid w:val="00C300E2"/>
    <w:rsid w:val="00C32A52"/>
    <w:rsid w:val="00C446C7"/>
    <w:rsid w:val="00C4576F"/>
    <w:rsid w:val="00C769D2"/>
    <w:rsid w:val="00CA2BDF"/>
    <w:rsid w:val="00CA6E42"/>
    <w:rsid w:val="00CA6F98"/>
    <w:rsid w:val="00CB3A8A"/>
    <w:rsid w:val="00CC4C81"/>
    <w:rsid w:val="00CC73AF"/>
    <w:rsid w:val="00CC7CAB"/>
    <w:rsid w:val="00CE1138"/>
    <w:rsid w:val="00CF0E13"/>
    <w:rsid w:val="00CF7A25"/>
    <w:rsid w:val="00D04594"/>
    <w:rsid w:val="00D80665"/>
    <w:rsid w:val="00D8616E"/>
    <w:rsid w:val="00D903D9"/>
    <w:rsid w:val="00DA1A87"/>
    <w:rsid w:val="00DC3961"/>
    <w:rsid w:val="00DC5148"/>
    <w:rsid w:val="00DF3867"/>
    <w:rsid w:val="00E041DE"/>
    <w:rsid w:val="00E11D61"/>
    <w:rsid w:val="00E1377F"/>
    <w:rsid w:val="00E14911"/>
    <w:rsid w:val="00E165ED"/>
    <w:rsid w:val="00E26E3D"/>
    <w:rsid w:val="00E348E1"/>
    <w:rsid w:val="00E60FE1"/>
    <w:rsid w:val="00E63057"/>
    <w:rsid w:val="00E67697"/>
    <w:rsid w:val="00E854D8"/>
    <w:rsid w:val="00E86D20"/>
    <w:rsid w:val="00EA0733"/>
    <w:rsid w:val="00EA69DA"/>
    <w:rsid w:val="00EB1532"/>
    <w:rsid w:val="00EB64AB"/>
    <w:rsid w:val="00EC34AC"/>
    <w:rsid w:val="00EE0E7D"/>
    <w:rsid w:val="00EE74C9"/>
    <w:rsid w:val="00EF1860"/>
    <w:rsid w:val="00F00912"/>
    <w:rsid w:val="00F220FD"/>
    <w:rsid w:val="00F62C9C"/>
    <w:rsid w:val="00F652E7"/>
    <w:rsid w:val="00F71AF4"/>
    <w:rsid w:val="00F73226"/>
    <w:rsid w:val="00F91253"/>
    <w:rsid w:val="00F91C48"/>
    <w:rsid w:val="00F937EE"/>
    <w:rsid w:val="00F93816"/>
    <w:rsid w:val="00FA04BA"/>
    <w:rsid w:val="00FA1010"/>
    <w:rsid w:val="00FA507E"/>
    <w:rsid w:val="00FC5B98"/>
    <w:rsid w:val="00FD438C"/>
    <w:rsid w:val="00FD76FF"/>
    <w:rsid w:val="00FF061E"/>
    <w:rsid w:val="00FF098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DE0FA2"/>
  <w15:docId w15:val="{B283FB3B-6429-4DB5-B7E7-CDA4AFDE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50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A9350F"/>
    <w:pPr>
      <w:suppressAutoHyphens/>
      <w:jc w:val="center"/>
    </w:pPr>
    <w:rPr>
      <w:spacing w:val="-3"/>
      <w:lang w:val="es-ES_tradnl"/>
    </w:rPr>
  </w:style>
  <w:style w:type="paragraph" w:styleId="Encabezado">
    <w:name w:val="header"/>
    <w:basedOn w:val="Normal"/>
    <w:link w:val="EncabezadoCar"/>
    <w:rsid w:val="00A9350F"/>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A9350F"/>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A9350F"/>
    <w:pPr>
      <w:widowControl w:val="0"/>
      <w:autoSpaceDE w:val="0"/>
      <w:autoSpaceDN w:val="0"/>
    </w:pPr>
    <w:rPr>
      <w:rFonts w:ascii="Courier New" w:hAnsi="Courier New"/>
    </w:rPr>
  </w:style>
  <w:style w:type="character" w:styleId="Nmerodepgina">
    <w:name w:val="page number"/>
    <w:basedOn w:val="Fuentedeprrafopredeter"/>
    <w:rsid w:val="00A9350F"/>
  </w:style>
  <w:style w:type="paragraph" w:styleId="Piedepgina">
    <w:name w:val="footer"/>
    <w:basedOn w:val="Normal"/>
    <w:link w:val="PiedepginaCar"/>
    <w:rsid w:val="00A9350F"/>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A9350F"/>
    <w:rPr>
      <w:rFonts w:ascii="Arial" w:eastAsia="Times New Roman" w:hAnsi="Arial" w:cs="Times New Roman"/>
      <w:sz w:val="20"/>
      <w:szCs w:val="20"/>
      <w:lang w:val="es-ES_tradnl" w:eastAsia="es-ES"/>
    </w:rPr>
  </w:style>
  <w:style w:type="paragraph" w:styleId="Prrafodelista">
    <w:name w:val="List Paragraph"/>
    <w:aliases w:val="titulo 3"/>
    <w:basedOn w:val="Normal"/>
    <w:link w:val="PrrafodelistaCar"/>
    <w:uiPriority w:val="34"/>
    <w:qFormat/>
    <w:rsid w:val="00A9350F"/>
    <w:pPr>
      <w:ind w:left="720"/>
      <w:contextualSpacing/>
    </w:pPr>
  </w:style>
  <w:style w:type="paragraph" w:styleId="Sinespaciado">
    <w:name w:val="No Spacing"/>
    <w:link w:val="SinespaciadoCar"/>
    <w:uiPriority w:val="1"/>
    <w:qFormat/>
    <w:rsid w:val="00A9350F"/>
    <w:pPr>
      <w:spacing w:after="0" w:line="240" w:lineRule="auto"/>
    </w:pPr>
    <w:rPr>
      <w:rFonts w:ascii="Arial" w:eastAsia="Times New Roman" w:hAnsi="Arial" w:cs="Times New Roman"/>
      <w:sz w:val="24"/>
      <w:szCs w:val="24"/>
      <w:lang w:val="es-ES" w:eastAsia="es-ES"/>
    </w:rPr>
  </w:style>
  <w:style w:type="paragraph" w:customStyle="1" w:styleId="TextoTituloCentrado">
    <w:name w:val="TextoTituloCentrado"/>
    <w:uiPriority w:val="99"/>
    <w:rsid w:val="00A9350F"/>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A9350F"/>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A9350F"/>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styleId="Refdecomentario">
    <w:name w:val="annotation reference"/>
    <w:basedOn w:val="Fuentedeprrafopredeter"/>
    <w:uiPriority w:val="99"/>
    <w:semiHidden/>
    <w:unhideWhenUsed/>
    <w:rsid w:val="00A9350F"/>
    <w:rPr>
      <w:sz w:val="16"/>
      <w:szCs w:val="16"/>
    </w:rPr>
  </w:style>
  <w:style w:type="paragraph" w:styleId="Textocomentario">
    <w:name w:val="annotation text"/>
    <w:basedOn w:val="Normal"/>
    <w:link w:val="TextocomentarioCar"/>
    <w:uiPriority w:val="99"/>
    <w:semiHidden/>
    <w:unhideWhenUsed/>
    <w:rsid w:val="00A9350F"/>
    <w:rPr>
      <w:sz w:val="20"/>
      <w:szCs w:val="20"/>
    </w:rPr>
  </w:style>
  <w:style w:type="character" w:customStyle="1" w:styleId="TextocomentarioCar">
    <w:name w:val="Texto comentario Car"/>
    <w:basedOn w:val="Fuentedeprrafopredeter"/>
    <w:link w:val="Textocomentario"/>
    <w:uiPriority w:val="99"/>
    <w:semiHidden/>
    <w:rsid w:val="00A9350F"/>
    <w:rPr>
      <w:rFonts w:ascii="Arial" w:eastAsia="Times New Roman" w:hAnsi="Arial" w:cs="Times New Roman"/>
      <w:sz w:val="20"/>
      <w:szCs w:val="20"/>
      <w:lang w:val="es-ES" w:eastAsia="es-ES"/>
    </w:rPr>
  </w:style>
  <w:style w:type="paragraph" w:customStyle="1" w:styleId="Normal1">
    <w:name w:val="Normal1"/>
    <w:rsid w:val="00A9350F"/>
    <w:pPr>
      <w:spacing w:after="0"/>
    </w:pPr>
    <w:rPr>
      <w:rFonts w:ascii="Arial" w:eastAsia="Arial" w:hAnsi="Arial" w:cs="Arial"/>
      <w:color w:val="000000"/>
      <w:szCs w:val="20"/>
      <w:lang w:eastAsia="es-ES"/>
    </w:rPr>
  </w:style>
  <w:style w:type="paragraph" w:styleId="Textodeglobo">
    <w:name w:val="Balloon Text"/>
    <w:basedOn w:val="Normal"/>
    <w:link w:val="TextodegloboCar"/>
    <w:uiPriority w:val="99"/>
    <w:semiHidden/>
    <w:unhideWhenUsed/>
    <w:rsid w:val="00A9350F"/>
    <w:rPr>
      <w:rFonts w:ascii="Tahoma" w:hAnsi="Tahoma" w:cs="Tahoma"/>
      <w:sz w:val="16"/>
      <w:szCs w:val="16"/>
    </w:rPr>
  </w:style>
  <w:style w:type="character" w:customStyle="1" w:styleId="TextodegloboCar">
    <w:name w:val="Texto de globo Car"/>
    <w:basedOn w:val="Fuentedeprrafopredeter"/>
    <w:link w:val="Textodeglobo"/>
    <w:uiPriority w:val="99"/>
    <w:semiHidden/>
    <w:rsid w:val="00A9350F"/>
    <w:rPr>
      <w:rFonts w:ascii="Tahoma" w:eastAsia="Times New Roman" w:hAnsi="Tahoma" w:cs="Tahoma"/>
      <w:sz w:val="16"/>
      <w:szCs w:val="16"/>
      <w:lang w:val="es-ES" w:eastAsia="es-ES"/>
    </w:rPr>
  </w:style>
  <w:style w:type="character" w:customStyle="1" w:styleId="PrrafodelistaCar">
    <w:name w:val="Párrafo de lista Car"/>
    <w:aliases w:val="titulo 3 Car"/>
    <w:link w:val="Prrafodelista"/>
    <w:uiPriority w:val="34"/>
    <w:locked/>
    <w:rsid w:val="00E63057"/>
    <w:rPr>
      <w:rFonts w:ascii="Arial" w:eastAsia="Times New Roman" w:hAnsi="Arial" w:cs="Times New Roman"/>
      <w:sz w:val="24"/>
      <w:szCs w:val="24"/>
      <w:lang w:val="es-ES" w:eastAsia="es-ES"/>
    </w:rPr>
  </w:style>
  <w:style w:type="character" w:customStyle="1" w:styleId="SinespaciadoCar">
    <w:name w:val="Sin espaciado Car"/>
    <w:link w:val="Sinespaciado"/>
    <w:uiPriority w:val="1"/>
    <w:rsid w:val="00E63057"/>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CA6F98"/>
    <w:rPr>
      <w:b/>
      <w:bCs/>
    </w:rPr>
  </w:style>
  <w:style w:type="character" w:customStyle="1" w:styleId="AsuntodelcomentarioCar">
    <w:name w:val="Asunto del comentario Car"/>
    <w:basedOn w:val="TextocomentarioCar"/>
    <w:link w:val="Asuntodelcomentario"/>
    <w:uiPriority w:val="99"/>
    <w:semiHidden/>
    <w:rsid w:val="00CA6F98"/>
    <w:rPr>
      <w:rFonts w:ascii="Arial" w:eastAsia="Times New Roman" w:hAnsi="Arial" w:cs="Times New Roman"/>
      <w:b/>
      <w:bCs/>
      <w:sz w:val="20"/>
      <w:szCs w:val="20"/>
      <w:lang w:val="es-ES" w:eastAsia="es-ES"/>
    </w:rPr>
  </w:style>
  <w:style w:type="paragraph" w:styleId="Revisin">
    <w:name w:val="Revision"/>
    <w:hidden/>
    <w:uiPriority w:val="99"/>
    <w:semiHidden/>
    <w:rsid w:val="00246628"/>
    <w:pPr>
      <w:spacing w:after="0" w:line="240" w:lineRule="auto"/>
    </w:pPr>
    <w:rPr>
      <w:rFonts w:ascii="Arial" w:eastAsia="Times New Roman" w:hAnsi="Arial" w:cs="Times New Roman"/>
      <w:sz w:val="24"/>
      <w:szCs w:val="24"/>
      <w:lang w:val="es-ES" w:eastAsia="es-ES"/>
    </w:rPr>
  </w:style>
  <w:style w:type="paragraph" w:customStyle="1" w:styleId="Default">
    <w:name w:val="Default"/>
    <w:rsid w:val="00614B53"/>
    <w:pPr>
      <w:autoSpaceDE w:val="0"/>
      <w:autoSpaceDN w:val="0"/>
      <w:adjustRightInd w:val="0"/>
      <w:spacing w:after="0" w:line="240" w:lineRule="auto"/>
    </w:pPr>
    <w:rPr>
      <w:rFonts w:ascii="Arial" w:hAnsi="Arial" w:cs="Arial"/>
      <w:color w:val="000000"/>
      <w:sz w:val="24"/>
      <w:szCs w:val="24"/>
    </w:rPr>
  </w:style>
  <w:style w:type="paragraph" w:styleId="Mapadeldocumento">
    <w:name w:val="Document Map"/>
    <w:basedOn w:val="Normal"/>
    <w:link w:val="MapadeldocumentoCar"/>
    <w:uiPriority w:val="99"/>
    <w:semiHidden/>
    <w:unhideWhenUsed/>
    <w:rsid w:val="006368F7"/>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6368F7"/>
    <w:rPr>
      <w:rFonts w:ascii="Lucida Grande" w:eastAsia="Times New Roman" w:hAnsi="Lucida Grande" w:cs="Lucida Grande"/>
      <w:sz w:val="24"/>
      <w:szCs w:val="24"/>
      <w:lang w:val="es-ES" w:eastAsia="es-ES"/>
    </w:rPr>
  </w:style>
  <w:style w:type="character" w:styleId="Refdenotaalpie">
    <w:name w:val="footnote reference"/>
    <w:aliases w:val="Texto de nota al pie"/>
    <w:basedOn w:val="Fuentedeprrafopredeter"/>
    <w:unhideWhenUsed/>
    <w:rsid w:val="00902409"/>
    <w:rPr>
      <w:vertAlign w:val="superscript"/>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
    <w:semiHidden/>
    <w:unhideWhenUsed/>
    <w:rsid w:val="00902409"/>
    <w:rPr>
      <w:rFonts w:asciiTheme="minorHAnsi" w:eastAsiaTheme="minorHAnsi" w:hAnsiTheme="minorHAnsi" w:cstheme="minorBidi"/>
      <w:sz w:val="20"/>
      <w:szCs w:val="20"/>
      <w:lang w:val="es-CO" w:eastAsia="en-U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
    <w:basedOn w:val="Fuentedeprrafopredeter"/>
    <w:link w:val="Textonotapie"/>
    <w:semiHidden/>
    <w:rsid w:val="009024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5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9D7B8-9829-4C82-B920-40757DB3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9351</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Ivonne Marcela Ramirez de Arcos</cp:lastModifiedBy>
  <cp:revision>2</cp:revision>
  <cp:lastPrinted>2016-12-21T22:25:00Z</cp:lastPrinted>
  <dcterms:created xsi:type="dcterms:W3CDTF">2016-12-21T22:35:00Z</dcterms:created>
  <dcterms:modified xsi:type="dcterms:W3CDTF">2016-12-21T22:35:00Z</dcterms:modified>
</cp:coreProperties>
</file>