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1A" w:rsidRPr="00517CF6" w:rsidRDefault="00F91785" w:rsidP="00517CF6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«</w:t>
      </w:r>
      <w:r w:rsidR="00ED194B" w:rsidRPr="00517CF6">
        <w:rPr>
          <w:rFonts w:cs="Arial"/>
          <w:sz w:val="23"/>
          <w:szCs w:val="23"/>
        </w:rPr>
        <w:t>Por la cual se</w:t>
      </w:r>
      <w:r w:rsidR="000E4480">
        <w:rPr>
          <w:rFonts w:cs="Arial"/>
          <w:sz w:val="23"/>
          <w:szCs w:val="23"/>
        </w:rPr>
        <w:t xml:space="preserve"> modifica </w:t>
      </w:r>
      <w:r w:rsidR="009B45AD">
        <w:rPr>
          <w:rFonts w:cs="Arial"/>
          <w:sz w:val="23"/>
          <w:szCs w:val="23"/>
        </w:rPr>
        <w:t xml:space="preserve">el artículo 3 de </w:t>
      </w:r>
      <w:r w:rsidR="000E4480">
        <w:rPr>
          <w:rFonts w:cs="Arial"/>
          <w:sz w:val="23"/>
          <w:szCs w:val="23"/>
        </w:rPr>
        <w:t>la</w:t>
      </w:r>
      <w:r w:rsidR="00ED194B" w:rsidRPr="00517CF6">
        <w:rPr>
          <w:rFonts w:cs="Arial"/>
          <w:sz w:val="23"/>
          <w:szCs w:val="23"/>
        </w:rPr>
        <w:t xml:space="preserve"> </w:t>
      </w:r>
      <w:r w:rsidR="009B45AD">
        <w:rPr>
          <w:rFonts w:cs="Arial"/>
          <w:sz w:val="23"/>
          <w:szCs w:val="23"/>
        </w:rPr>
        <w:t xml:space="preserve">Resolución No. </w:t>
      </w:r>
      <w:r w:rsidR="000E4480">
        <w:rPr>
          <w:rFonts w:cs="Arial"/>
          <w:sz w:val="23"/>
          <w:szCs w:val="23"/>
        </w:rPr>
        <w:t>07651 del 18 de abril de 2017</w:t>
      </w:r>
      <w:r w:rsidR="00DC7268">
        <w:rPr>
          <w:rFonts w:cs="Arial"/>
          <w:sz w:val="23"/>
          <w:szCs w:val="23"/>
        </w:rPr>
        <w:t xml:space="preserve"> </w:t>
      </w:r>
      <w:r w:rsidR="009B45AD">
        <w:rPr>
          <w:rFonts w:cs="Arial"/>
          <w:sz w:val="23"/>
          <w:szCs w:val="23"/>
        </w:rPr>
        <w:t>d</w:t>
      </w:r>
      <w:r w:rsidR="00102895" w:rsidRPr="00517CF6">
        <w:rPr>
          <w:rFonts w:cs="Arial"/>
          <w:sz w:val="23"/>
          <w:szCs w:val="23"/>
        </w:rPr>
        <w:t>el Ministerio de Educación Nacional</w:t>
      </w:r>
      <w:r>
        <w:rPr>
          <w:rFonts w:cs="Arial"/>
          <w:sz w:val="23"/>
          <w:szCs w:val="23"/>
        </w:rPr>
        <w:t>»</w:t>
      </w:r>
    </w:p>
    <w:p w:rsidR="00455DBE" w:rsidRPr="00517CF6" w:rsidRDefault="00455DBE" w:rsidP="00517CF6">
      <w:pPr>
        <w:jc w:val="center"/>
        <w:rPr>
          <w:rFonts w:cs="Arial"/>
          <w:b/>
          <w:sz w:val="23"/>
          <w:szCs w:val="23"/>
        </w:rPr>
      </w:pPr>
    </w:p>
    <w:p w:rsidR="00032E5B" w:rsidRPr="00517CF6" w:rsidRDefault="00032E5B" w:rsidP="00517CF6">
      <w:pPr>
        <w:jc w:val="center"/>
        <w:rPr>
          <w:rFonts w:cs="Arial"/>
          <w:b/>
          <w:sz w:val="23"/>
          <w:szCs w:val="23"/>
        </w:rPr>
      </w:pPr>
    </w:p>
    <w:p w:rsidR="00132D4B" w:rsidRPr="00517CF6" w:rsidRDefault="00E322EE" w:rsidP="00517CF6">
      <w:pPr>
        <w:jc w:val="center"/>
        <w:rPr>
          <w:rFonts w:cs="Arial"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LA MINISTRA DE EDUCACIÓN NACIONAL</w:t>
      </w:r>
    </w:p>
    <w:p w:rsidR="00132D4B" w:rsidRPr="00517CF6" w:rsidRDefault="00132D4B" w:rsidP="00517CF6">
      <w:pPr>
        <w:jc w:val="both"/>
        <w:rPr>
          <w:rFonts w:cs="Arial"/>
          <w:sz w:val="23"/>
          <w:szCs w:val="23"/>
        </w:rPr>
      </w:pPr>
    </w:p>
    <w:p w:rsidR="00455DBE" w:rsidRPr="00517CF6" w:rsidRDefault="00E322EE" w:rsidP="00517CF6">
      <w:pPr>
        <w:jc w:val="center"/>
        <w:rPr>
          <w:rFonts w:cs="Arial"/>
          <w:sz w:val="23"/>
          <w:szCs w:val="23"/>
        </w:rPr>
      </w:pPr>
      <w:r w:rsidRPr="00517CF6">
        <w:rPr>
          <w:rFonts w:cs="Arial"/>
          <w:sz w:val="23"/>
          <w:szCs w:val="23"/>
        </w:rPr>
        <w:t>E</w:t>
      </w:r>
      <w:r w:rsidR="00455DBE" w:rsidRPr="00517CF6">
        <w:rPr>
          <w:rFonts w:cs="Arial"/>
          <w:sz w:val="23"/>
          <w:szCs w:val="23"/>
        </w:rPr>
        <w:t>n ejercicio de sus facultades legales</w:t>
      </w:r>
      <w:r w:rsidR="00490245" w:rsidRPr="00517CF6">
        <w:rPr>
          <w:rFonts w:cs="Arial"/>
          <w:sz w:val="23"/>
          <w:szCs w:val="23"/>
        </w:rPr>
        <w:t xml:space="preserve">, en especial las conferidas por </w:t>
      </w:r>
      <w:r w:rsidR="0008088F" w:rsidRPr="00517CF6">
        <w:rPr>
          <w:rFonts w:cs="Arial"/>
          <w:sz w:val="23"/>
          <w:szCs w:val="23"/>
        </w:rPr>
        <w:t>el</w:t>
      </w:r>
      <w:r w:rsidR="00490245" w:rsidRPr="00517CF6">
        <w:rPr>
          <w:rFonts w:cs="Arial"/>
          <w:sz w:val="23"/>
          <w:szCs w:val="23"/>
        </w:rPr>
        <w:t xml:space="preserve"> </w:t>
      </w:r>
      <w:r w:rsidR="004B30C9" w:rsidRPr="00517CF6">
        <w:rPr>
          <w:rFonts w:cs="Arial"/>
          <w:sz w:val="23"/>
          <w:szCs w:val="23"/>
        </w:rPr>
        <w:t xml:space="preserve">parágrafo del artículo 2.1.2.1.23 del </w:t>
      </w:r>
      <w:r w:rsidR="00102895" w:rsidRPr="00517CF6">
        <w:rPr>
          <w:rFonts w:cs="Arial"/>
          <w:sz w:val="23"/>
          <w:szCs w:val="23"/>
        </w:rPr>
        <w:t xml:space="preserve">Decreto </w:t>
      </w:r>
      <w:r w:rsidR="004B30C9" w:rsidRPr="00517CF6">
        <w:rPr>
          <w:rFonts w:cs="Arial"/>
          <w:sz w:val="23"/>
          <w:szCs w:val="23"/>
        </w:rPr>
        <w:t>1081</w:t>
      </w:r>
      <w:r w:rsidR="00102895" w:rsidRPr="00517CF6">
        <w:rPr>
          <w:rFonts w:cs="Arial"/>
          <w:sz w:val="23"/>
          <w:szCs w:val="23"/>
        </w:rPr>
        <w:t xml:space="preserve"> de 201</w:t>
      </w:r>
      <w:r w:rsidR="004B30C9" w:rsidRPr="00517CF6">
        <w:rPr>
          <w:rFonts w:cs="Arial"/>
          <w:sz w:val="23"/>
          <w:szCs w:val="23"/>
        </w:rPr>
        <w:t>5</w:t>
      </w:r>
      <w:r w:rsidR="00102895" w:rsidRPr="00517CF6">
        <w:rPr>
          <w:rFonts w:cs="Arial"/>
          <w:sz w:val="23"/>
          <w:szCs w:val="23"/>
        </w:rPr>
        <w:t>, y</w:t>
      </w:r>
    </w:p>
    <w:p w:rsidR="00032E5B" w:rsidRPr="00517CF6" w:rsidRDefault="00032E5B" w:rsidP="00517CF6">
      <w:pPr>
        <w:rPr>
          <w:rFonts w:cs="Arial"/>
          <w:b/>
          <w:sz w:val="23"/>
          <w:szCs w:val="23"/>
        </w:rPr>
      </w:pPr>
    </w:p>
    <w:p w:rsidR="00C53938" w:rsidRPr="00517CF6" w:rsidRDefault="00C53938" w:rsidP="00517CF6">
      <w:pPr>
        <w:rPr>
          <w:rFonts w:cs="Arial"/>
          <w:b/>
          <w:sz w:val="23"/>
          <w:szCs w:val="23"/>
        </w:rPr>
      </w:pPr>
    </w:p>
    <w:p w:rsidR="009B14CF" w:rsidRPr="00517CF6" w:rsidRDefault="009B14CF" w:rsidP="00517CF6">
      <w:pPr>
        <w:jc w:val="center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CONSIDERANDO</w:t>
      </w:r>
    </w:p>
    <w:p w:rsidR="00C53938" w:rsidRPr="00517CF6" w:rsidRDefault="00C53938" w:rsidP="00517CF6">
      <w:pPr>
        <w:rPr>
          <w:rFonts w:cs="Arial"/>
          <w:b/>
          <w:sz w:val="23"/>
          <w:szCs w:val="23"/>
        </w:rPr>
      </w:pPr>
    </w:p>
    <w:p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51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</w:t>
      </w:r>
      <w:r w:rsidR="00897BF9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el Decreto 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 xml:space="preserve">1081 de 2015,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Único Reglamentario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 xml:space="preserve"> del Sector de la Presidencia de la </w:t>
      </w:r>
      <w:r w:rsidR="00517CF6" w:rsidRPr="00517CF6">
        <w:rPr>
          <w:rFonts w:cs="Arial"/>
          <w:color w:val="000000"/>
          <w:sz w:val="23"/>
          <w:szCs w:val="23"/>
          <w:lang w:val="es-CO" w:eastAsia="es-CO"/>
        </w:rPr>
        <w:t>República,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modificado y adicionado por el Decreto 270 de 2017, contiene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en el Título 2, Parte 1, Libro 2,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la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>s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>reglas</w:t>
      </w:r>
      <w:r w:rsid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>vigente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>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en materia de técnica normativa para la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 xml:space="preserve"> elaboración y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expedición de decretos y resoluciones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eastAsia="es-CO"/>
        </w:rPr>
      </w:pPr>
      <w:bookmarkStart w:id="0" w:name="_GoBack"/>
      <w:bookmarkEnd w:id="0"/>
    </w:p>
    <w:p w:rsidR="00102895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Que el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parágrafo del artículo 2.1.2.1.23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del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Decreto 1081 de 2015, ordena a las autoridades públicas del orden nacional, competentes para proferir actos administrativos de contenido general y abstracto cuya competencia no corresponda al Presidente de la República, a reglamentar los plazos para la publicación de los proyectos específicos de regulación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 con el objeto de que sean socializados con la ciudadanía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.</w:t>
      </w:r>
    </w:p>
    <w:p w:rsidR="000E4480" w:rsidRDefault="000E4480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:rsidR="000E4480" w:rsidRPr="00221509" w:rsidRDefault="000E4480" w:rsidP="000E4480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>
        <w:rPr>
          <w:rFonts w:cs="Arial"/>
          <w:color w:val="000000"/>
          <w:sz w:val="23"/>
          <w:szCs w:val="23"/>
          <w:lang w:val="es-CO" w:eastAsia="es-CO"/>
        </w:rPr>
        <w:t xml:space="preserve">Que en cumplimiento de la anterior normativa, el Ministerio de Educación Nacional expidió la Resolución 07651 del 18 de abril de 2017, </w:t>
      </w:r>
      <w:r w:rsidR="00221509">
        <w:rPr>
          <w:rFonts w:cs="Arial"/>
          <w:color w:val="000000"/>
          <w:sz w:val="23"/>
          <w:szCs w:val="23"/>
          <w:lang w:val="es-CO" w:eastAsia="es-CO"/>
        </w:rPr>
        <w:t>estableciendo</w:t>
      </w:r>
      <w:r>
        <w:rPr>
          <w:rFonts w:cs="Arial"/>
          <w:color w:val="000000"/>
          <w:sz w:val="23"/>
          <w:szCs w:val="23"/>
          <w:lang w:val="es-CO" w:eastAsia="es-CO"/>
        </w:rPr>
        <w:t xml:space="preserve"> en su artículo 3</w:t>
      </w:r>
      <w:r w:rsidR="00221509">
        <w:rPr>
          <w:rFonts w:cs="Arial"/>
          <w:color w:val="000000"/>
          <w:sz w:val="23"/>
          <w:szCs w:val="23"/>
          <w:lang w:val="es-CO" w:eastAsia="es-CO"/>
        </w:rPr>
        <w:t>° que</w:t>
      </w:r>
      <w:r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>
        <w:rPr>
          <w:rFonts w:cs="Arial"/>
          <w:i/>
          <w:szCs w:val="24"/>
        </w:rPr>
        <w:t>«</w:t>
      </w:r>
      <w:r w:rsidRPr="000E4480">
        <w:rPr>
          <w:rFonts w:cs="Arial"/>
          <w:bCs/>
          <w:i/>
          <w:color w:val="000000" w:themeColor="text1"/>
          <w:sz w:val="23"/>
          <w:szCs w:val="23"/>
        </w:rPr>
        <w:t>El plazo para la publicación de los proyectos de regulación de carácter general y abstracto que deba expedir el Ministerio de Educación Nacional, será mínimo de diez (10) días calendario, antes de la suscripción del mismo</w:t>
      </w:r>
      <w:r w:rsidR="00221509">
        <w:rPr>
          <w:rFonts w:cs="Arial"/>
          <w:bCs/>
          <w:i/>
          <w:color w:val="000000" w:themeColor="text1"/>
          <w:sz w:val="23"/>
          <w:szCs w:val="23"/>
        </w:rPr>
        <w:t>».</w:t>
      </w:r>
      <w:r w:rsidR="00221509">
        <w:rPr>
          <w:rFonts w:cs="Arial"/>
          <w:bCs/>
          <w:color w:val="000000" w:themeColor="text1"/>
          <w:sz w:val="23"/>
          <w:szCs w:val="23"/>
        </w:rPr>
        <w:t xml:space="preserve"> </w:t>
      </w:r>
    </w:p>
    <w:p w:rsidR="000E4480" w:rsidRPr="000E4480" w:rsidRDefault="000E4480" w:rsidP="00517CF6">
      <w:pPr>
        <w:jc w:val="both"/>
        <w:rPr>
          <w:rFonts w:cs="Arial"/>
          <w:color w:val="000000"/>
          <w:sz w:val="23"/>
          <w:szCs w:val="23"/>
          <w:lang w:eastAsia="es-CO"/>
        </w:rPr>
      </w:pPr>
    </w:p>
    <w:p w:rsidR="00221509" w:rsidRDefault="00221509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>
        <w:rPr>
          <w:rFonts w:cs="Arial"/>
          <w:color w:val="000000"/>
          <w:sz w:val="23"/>
          <w:szCs w:val="23"/>
          <w:lang w:val="es-CO" w:eastAsia="es-CO"/>
        </w:rPr>
        <w:t>Que e</w:t>
      </w:r>
      <w:r w:rsidRPr="00221509">
        <w:rPr>
          <w:rFonts w:cs="Arial"/>
          <w:color w:val="000000"/>
          <w:sz w:val="23"/>
          <w:szCs w:val="23"/>
          <w:lang w:val="es-CO" w:eastAsia="es-CO"/>
        </w:rPr>
        <w:t>n</w:t>
      </w:r>
      <w:r>
        <w:rPr>
          <w:rFonts w:cs="Arial"/>
          <w:color w:val="000000"/>
          <w:sz w:val="23"/>
          <w:szCs w:val="23"/>
          <w:lang w:val="es-CO" w:eastAsia="es-CO"/>
        </w:rPr>
        <w:t xml:space="preserve"> aplicación </w:t>
      </w:r>
      <w:r w:rsidRPr="00221509">
        <w:rPr>
          <w:rFonts w:cs="Arial"/>
          <w:color w:val="000000"/>
          <w:sz w:val="23"/>
          <w:szCs w:val="23"/>
          <w:lang w:val="es-CO" w:eastAsia="es-CO"/>
        </w:rPr>
        <w:t>de</w:t>
      </w:r>
      <w:r w:rsidR="00C56DDF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221509">
        <w:rPr>
          <w:rFonts w:cs="Arial"/>
          <w:color w:val="000000"/>
          <w:sz w:val="23"/>
          <w:szCs w:val="23"/>
          <w:lang w:val="es-CO" w:eastAsia="es-CO"/>
        </w:rPr>
        <w:t>l</w:t>
      </w:r>
      <w:r w:rsidR="00C56DDF">
        <w:rPr>
          <w:rFonts w:cs="Arial"/>
          <w:color w:val="000000"/>
          <w:sz w:val="23"/>
          <w:szCs w:val="23"/>
          <w:lang w:val="es-CO" w:eastAsia="es-CO"/>
        </w:rPr>
        <w:t>os</w:t>
      </w:r>
      <w:r w:rsidRPr="00221509">
        <w:rPr>
          <w:rFonts w:cs="Arial"/>
          <w:color w:val="000000"/>
          <w:sz w:val="23"/>
          <w:szCs w:val="23"/>
          <w:lang w:val="es-CO" w:eastAsia="es-CO"/>
        </w:rPr>
        <w:t xml:space="preserve"> principio</w:t>
      </w:r>
      <w:r w:rsidR="00C56DDF">
        <w:rPr>
          <w:rFonts w:cs="Arial"/>
          <w:color w:val="000000"/>
          <w:sz w:val="23"/>
          <w:szCs w:val="23"/>
          <w:lang w:val="es-CO" w:eastAsia="es-CO"/>
        </w:rPr>
        <w:t>s</w:t>
      </w:r>
      <w:r w:rsidRPr="00221509">
        <w:rPr>
          <w:rFonts w:cs="Arial"/>
          <w:color w:val="000000"/>
          <w:sz w:val="23"/>
          <w:szCs w:val="23"/>
          <w:lang w:val="es-CO" w:eastAsia="es-CO"/>
        </w:rPr>
        <w:t xml:space="preserve"> de coordinación y colaboración, las autoridades administrativas deben garantizar la armonía en el ejercicio de sus respectivas funciones</w:t>
      </w:r>
      <w:r>
        <w:rPr>
          <w:rFonts w:cs="Arial"/>
          <w:color w:val="000000"/>
          <w:sz w:val="23"/>
          <w:szCs w:val="23"/>
          <w:lang w:val="es-CO" w:eastAsia="es-CO"/>
        </w:rPr>
        <w:t>, por lo cual se considera pertinente que el término mínimo establecido en el artículo 3° en mención</w:t>
      </w:r>
      <w:r w:rsidR="00F91785">
        <w:rPr>
          <w:rFonts w:cs="Arial"/>
          <w:color w:val="000000"/>
          <w:sz w:val="23"/>
          <w:szCs w:val="23"/>
          <w:lang w:val="es-CO" w:eastAsia="es-CO"/>
        </w:rPr>
        <w:t>, se equipare al término establecido para los actos administrativos suscritos por el Presidente de la República, contemplado en el artículo 1 del Decreto 270 de 2017.</w:t>
      </w:r>
    </w:p>
    <w:p w:rsidR="00221509" w:rsidRDefault="00221509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:rsidR="00102895" w:rsidRPr="00517CF6" w:rsidRDefault="008E0543" w:rsidP="00517CF6">
      <w:pPr>
        <w:ind w:right="165"/>
        <w:jc w:val="both"/>
        <w:rPr>
          <w:rFonts w:cs="Arial"/>
          <w:spacing w:val="-3"/>
          <w:sz w:val="23"/>
          <w:szCs w:val="23"/>
        </w:rPr>
      </w:pPr>
      <w:r>
        <w:rPr>
          <w:rFonts w:cs="Arial"/>
          <w:spacing w:val="-3"/>
          <w:sz w:val="23"/>
          <w:szCs w:val="23"/>
        </w:rPr>
        <w:t>Que e</w:t>
      </w:r>
      <w:r w:rsidR="00C96D4C" w:rsidRPr="00517CF6">
        <w:rPr>
          <w:rFonts w:cs="Arial"/>
          <w:spacing w:val="-3"/>
          <w:sz w:val="23"/>
          <w:szCs w:val="23"/>
        </w:rPr>
        <w:t>n mérito de lo expuesto</w:t>
      </w:r>
      <w:r w:rsidR="00102895" w:rsidRPr="00517CF6">
        <w:rPr>
          <w:rFonts w:cs="Arial"/>
          <w:spacing w:val="-3"/>
          <w:sz w:val="23"/>
          <w:szCs w:val="23"/>
        </w:rPr>
        <w:t xml:space="preserve">, </w:t>
      </w:r>
      <w:r w:rsidR="000E4480">
        <w:rPr>
          <w:rFonts w:cs="Arial"/>
          <w:spacing w:val="-3"/>
          <w:sz w:val="23"/>
          <w:szCs w:val="23"/>
        </w:rPr>
        <w:t xml:space="preserve"> </w:t>
      </w:r>
    </w:p>
    <w:p w:rsidR="00032E5B" w:rsidRPr="00517CF6" w:rsidRDefault="00032E5B" w:rsidP="00517CF6">
      <w:pPr>
        <w:ind w:right="165"/>
        <w:jc w:val="both"/>
        <w:rPr>
          <w:rFonts w:cs="Arial"/>
          <w:spacing w:val="-3"/>
          <w:sz w:val="23"/>
          <w:szCs w:val="23"/>
        </w:rPr>
      </w:pPr>
    </w:p>
    <w:p w:rsidR="00102895" w:rsidRPr="00517CF6" w:rsidRDefault="00102895" w:rsidP="00517CF6">
      <w:pPr>
        <w:ind w:left="142" w:right="165"/>
        <w:jc w:val="center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RESUELVE</w:t>
      </w:r>
    </w:p>
    <w:p w:rsidR="00102895" w:rsidRPr="00517CF6" w:rsidRDefault="00102895" w:rsidP="00517CF6">
      <w:pPr>
        <w:ind w:left="142" w:right="165"/>
        <w:jc w:val="center"/>
        <w:rPr>
          <w:rFonts w:cs="Arial"/>
          <w:b/>
          <w:sz w:val="23"/>
          <w:szCs w:val="23"/>
        </w:rPr>
      </w:pPr>
    </w:p>
    <w:p w:rsidR="00F91785" w:rsidRPr="00F91785" w:rsidRDefault="00102895" w:rsidP="00F91785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1. </w:t>
      </w:r>
      <w:r w:rsidR="00F91785">
        <w:rPr>
          <w:rFonts w:cs="Arial"/>
          <w:b/>
          <w:bCs/>
          <w:i/>
          <w:color w:val="000000" w:themeColor="text1"/>
          <w:sz w:val="23"/>
          <w:szCs w:val="23"/>
        </w:rPr>
        <w:t>Modificación del artículo 3 de la Resolución 0751 de 2017.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 </w:t>
      </w:r>
      <w:r w:rsidR="00F91785">
        <w:rPr>
          <w:rFonts w:cs="Arial"/>
          <w:bCs/>
          <w:color w:val="000000" w:themeColor="text1"/>
          <w:sz w:val="23"/>
          <w:szCs w:val="23"/>
        </w:rPr>
        <w:t>Modifíquese el artículo 3 de la Resolución 0751 de 2017, el cual quedará así:</w:t>
      </w:r>
    </w:p>
    <w:p w:rsidR="00132D4B" w:rsidRPr="00517CF6" w:rsidRDefault="00132D4B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</w:p>
    <w:p w:rsidR="00132D4B" w:rsidRPr="00517CF6" w:rsidRDefault="00F91785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>
        <w:rPr>
          <w:rFonts w:cs="Arial"/>
          <w:b/>
          <w:bCs/>
          <w:color w:val="000000" w:themeColor="text1"/>
          <w:sz w:val="23"/>
          <w:szCs w:val="23"/>
        </w:rPr>
        <w:t>«</w:t>
      </w:r>
      <w:r w:rsidR="00102895"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785AF7" w:rsidRPr="00517CF6">
        <w:rPr>
          <w:rFonts w:cs="Arial"/>
          <w:b/>
          <w:bCs/>
          <w:color w:val="000000" w:themeColor="text1"/>
          <w:sz w:val="23"/>
          <w:szCs w:val="23"/>
        </w:rPr>
        <w:t>3</w:t>
      </w:r>
      <w:r w:rsidR="00102895"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="00102895" w:rsidRPr="00517CF6">
        <w:rPr>
          <w:rFonts w:cs="Arial"/>
          <w:b/>
          <w:bCs/>
          <w:i/>
          <w:color w:val="000000" w:themeColor="text1"/>
          <w:sz w:val="23"/>
          <w:szCs w:val="23"/>
        </w:rPr>
        <w:t>Plazos para la publicación</w:t>
      </w:r>
      <w:r w:rsidR="00102895"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El plazo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 para la publicación de los proyectos de regulación de carácter general y abstracto que deba expedir el Ministerio de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Educación Nacional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, 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 xml:space="preserve">será mínimo de </w:t>
      </w:r>
      <w:r>
        <w:rPr>
          <w:rFonts w:cs="Arial"/>
          <w:bCs/>
          <w:color w:val="000000" w:themeColor="text1"/>
          <w:sz w:val="23"/>
          <w:szCs w:val="23"/>
        </w:rPr>
        <w:t>quince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 xml:space="preserve"> (1</w:t>
      </w:r>
      <w:r>
        <w:rPr>
          <w:rFonts w:cs="Arial"/>
          <w:bCs/>
          <w:color w:val="000000" w:themeColor="text1"/>
          <w:sz w:val="23"/>
          <w:szCs w:val="23"/>
        </w:rPr>
        <w:t>5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) días calendario, antes de la suscripción del mismo.</w:t>
      </w:r>
    </w:p>
    <w:p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:rsidR="00132D4B" w:rsidRPr="00517CF6" w:rsidRDefault="00017A8C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>Parágrafo.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De manera excepcional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la publicación podrá hacerse por un plazo inferior, siempre y cuando sea autorizado por el 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D</w:t>
      </w:r>
      <w:r w:rsidRPr="00517CF6">
        <w:rPr>
          <w:rFonts w:cs="Arial"/>
          <w:bCs/>
          <w:color w:val="000000" w:themeColor="text1"/>
          <w:sz w:val="23"/>
          <w:szCs w:val="23"/>
        </w:rPr>
        <w:t>espacho de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>l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a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Ministr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a. Para tal </w:t>
      </w:r>
      <w:r w:rsidR="00F476A1" w:rsidRPr="00517CF6">
        <w:rPr>
          <w:rFonts w:cs="Arial"/>
          <w:bCs/>
          <w:color w:val="000000" w:themeColor="text1"/>
          <w:sz w:val="23"/>
          <w:szCs w:val="23"/>
        </w:rPr>
        <w:t>fin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la dependencia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 xml:space="preserve">encargada de la redacción 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d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el proyecto de regulación deberá presentar al Despacho, por intermedio de la Oficina Asesora Jurídica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F476A1" w:rsidRPr="00517CF6">
        <w:rPr>
          <w:rFonts w:cs="Arial"/>
          <w:bCs/>
          <w:color w:val="000000" w:themeColor="text1"/>
          <w:sz w:val="23"/>
          <w:szCs w:val="23"/>
        </w:rPr>
        <w:t>el escrito que contenga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la justificación </w:t>
      </w:r>
      <w:r w:rsidR="00762801" w:rsidRPr="00517CF6">
        <w:rPr>
          <w:rFonts w:cs="Arial"/>
          <w:bCs/>
          <w:color w:val="000000" w:themeColor="text1"/>
          <w:sz w:val="23"/>
          <w:szCs w:val="23"/>
        </w:rPr>
        <w:t>respectiva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.</w:t>
      </w:r>
      <w:r w:rsidR="00F91785">
        <w:rPr>
          <w:rFonts w:cs="Arial"/>
          <w:bCs/>
          <w:color w:val="000000" w:themeColor="text1"/>
          <w:sz w:val="23"/>
          <w:szCs w:val="23"/>
        </w:rPr>
        <w:t>»</w:t>
      </w:r>
    </w:p>
    <w:p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FF0000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F91785">
        <w:rPr>
          <w:rFonts w:cs="Arial"/>
          <w:b/>
          <w:bCs/>
          <w:color w:val="000000" w:themeColor="text1"/>
          <w:sz w:val="23"/>
          <w:szCs w:val="23"/>
        </w:rPr>
        <w:t>2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>Vigencia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Cs/>
          <w:color w:val="000000" w:themeColor="text1"/>
          <w:sz w:val="23"/>
          <w:szCs w:val="23"/>
        </w:rPr>
        <w:t>La presente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 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>r</w:t>
      </w:r>
      <w:r w:rsidRPr="00517CF6">
        <w:rPr>
          <w:rFonts w:cs="Arial"/>
          <w:bCs/>
          <w:color w:val="000000" w:themeColor="text1"/>
          <w:sz w:val="23"/>
          <w:szCs w:val="23"/>
        </w:rPr>
        <w:t>esolución rige a partir de la fecha de su publicación.</w:t>
      </w:r>
      <w:r w:rsidRPr="00517CF6">
        <w:rPr>
          <w:rFonts w:cs="Arial"/>
          <w:bCs/>
          <w:color w:val="FF0000"/>
          <w:sz w:val="23"/>
          <w:szCs w:val="23"/>
        </w:rPr>
        <w:t xml:space="preserve"> </w:t>
      </w:r>
    </w:p>
    <w:p w:rsidR="00E201D7" w:rsidRPr="00517CF6" w:rsidRDefault="00E201D7" w:rsidP="00517CF6">
      <w:pPr>
        <w:ind w:left="142" w:right="165"/>
        <w:jc w:val="center"/>
        <w:rPr>
          <w:rFonts w:cs="Arial"/>
          <w:b/>
          <w:bCs/>
          <w:color w:val="FF0000"/>
          <w:sz w:val="23"/>
          <w:szCs w:val="23"/>
        </w:rPr>
      </w:pPr>
    </w:p>
    <w:p w:rsidR="00032E5B" w:rsidRPr="00517CF6" w:rsidRDefault="00032E5B" w:rsidP="00517CF6">
      <w:pPr>
        <w:ind w:left="142" w:right="165"/>
        <w:jc w:val="center"/>
        <w:rPr>
          <w:rFonts w:cs="Arial"/>
          <w:b/>
          <w:bCs/>
          <w:sz w:val="23"/>
          <w:szCs w:val="23"/>
        </w:rPr>
      </w:pPr>
    </w:p>
    <w:p w:rsidR="00102895" w:rsidRPr="00517CF6" w:rsidRDefault="00102895" w:rsidP="00517CF6">
      <w:pPr>
        <w:ind w:left="142" w:right="165"/>
        <w:jc w:val="center"/>
        <w:rPr>
          <w:rFonts w:cs="Arial"/>
          <w:b/>
          <w:bCs/>
          <w:sz w:val="23"/>
          <w:szCs w:val="23"/>
        </w:rPr>
      </w:pPr>
      <w:r w:rsidRPr="00517CF6">
        <w:rPr>
          <w:rFonts w:cs="Arial"/>
          <w:b/>
          <w:bCs/>
          <w:sz w:val="23"/>
          <w:szCs w:val="23"/>
        </w:rPr>
        <w:t>PUBLÍQUESE Y CÚMPLASE</w:t>
      </w:r>
    </w:p>
    <w:p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:rsidR="00743187" w:rsidRPr="00517CF6" w:rsidRDefault="00102895" w:rsidP="00517CF6">
      <w:pPr>
        <w:ind w:right="165"/>
        <w:rPr>
          <w:rFonts w:cs="Arial"/>
          <w:sz w:val="23"/>
          <w:szCs w:val="23"/>
        </w:rPr>
      </w:pPr>
      <w:r w:rsidRPr="00517CF6">
        <w:rPr>
          <w:rFonts w:cs="Arial"/>
          <w:sz w:val="23"/>
          <w:szCs w:val="23"/>
        </w:rPr>
        <w:t>Dada en Bogotá D.C., a los</w:t>
      </w:r>
      <w:r w:rsidR="00743187" w:rsidRPr="00517CF6">
        <w:rPr>
          <w:rFonts w:cs="Arial"/>
          <w:sz w:val="23"/>
          <w:szCs w:val="23"/>
        </w:rPr>
        <w:t>,</w:t>
      </w:r>
    </w:p>
    <w:p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:rsidR="00132D4B" w:rsidRPr="00517CF6" w:rsidRDefault="00132D4B" w:rsidP="00517CF6">
      <w:pPr>
        <w:ind w:right="165"/>
        <w:rPr>
          <w:rFonts w:cs="Arial"/>
          <w:sz w:val="23"/>
          <w:szCs w:val="23"/>
        </w:rPr>
      </w:pPr>
    </w:p>
    <w:p w:rsidR="00A91F7A" w:rsidRDefault="00A91F7A" w:rsidP="00517CF6">
      <w:pPr>
        <w:ind w:right="165"/>
        <w:jc w:val="both"/>
        <w:rPr>
          <w:rFonts w:cs="Arial"/>
          <w:b/>
          <w:sz w:val="23"/>
          <w:szCs w:val="23"/>
        </w:rPr>
      </w:pPr>
    </w:p>
    <w:p w:rsidR="00C66A84" w:rsidRPr="00517CF6" w:rsidRDefault="00C66A84" w:rsidP="00517CF6">
      <w:pPr>
        <w:ind w:right="165"/>
        <w:jc w:val="both"/>
        <w:rPr>
          <w:rFonts w:cs="Arial"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LA</w:t>
      </w:r>
      <w:r w:rsidR="00AD0DCC" w:rsidRPr="00517CF6">
        <w:rPr>
          <w:rFonts w:cs="Arial"/>
          <w:b/>
          <w:sz w:val="23"/>
          <w:szCs w:val="23"/>
        </w:rPr>
        <w:t xml:space="preserve"> </w:t>
      </w:r>
      <w:r w:rsidRPr="00517CF6">
        <w:rPr>
          <w:rFonts w:cs="Arial"/>
          <w:b/>
          <w:sz w:val="23"/>
          <w:szCs w:val="23"/>
        </w:rPr>
        <w:t>MINISTRA DE EDUCACIÓN NACIONAL</w:t>
      </w:r>
    </w:p>
    <w:p w:rsidR="00C66A84" w:rsidRPr="00517CF6" w:rsidRDefault="00C66A84" w:rsidP="00517CF6">
      <w:pPr>
        <w:rPr>
          <w:rFonts w:cs="Arial"/>
          <w:b/>
          <w:sz w:val="23"/>
          <w:szCs w:val="23"/>
        </w:rPr>
      </w:pPr>
    </w:p>
    <w:p w:rsidR="00C66A84" w:rsidRDefault="00C66A84" w:rsidP="00517CF6">
      <w:pPr>
        <w:rPr>
          <w:rFonts w:cs="Arial"/>
          <w:b/>
          <w:sz w:val="23"/>
          <w:szCs w:val="23"/>
        </w:rPr>
      </w:pPr>
    </w:p>
    <w:p w:rsidR="002070AF" w:rsidRPr="00517CF6" w:rsidRDefault="002070AF" w:rsidP="00517CF6">
      <w:pPr>
        <w:rPr>
          <w:rFonts w:cs="Arial"/>
          <w:b/>
          <w:sz w:val="23"/>
          <w:szCs w:val="23"/>
        </w:rPr>
      </w:pPr>
    </w:p>
    <w:p w:rsidR="00C66A84" w:rsidRPr="00517CF6" w:rsidRDefault="00C66A84" w:rsidP="00517CF6">
      <w:pPr>
        <w:rPr>
          <w:rFonts w:cs="Arial"/>
          <w:b/>
          <w:sz w:val="23"/>
          <w:szCs w:val="23"/>
        </w:rPr>
      </w:pPr>
    </w:p>
    <w:p w:rsidR="004E19C1" w:rsidRPr="00517CF6" w:rsidRDefault="004E19C1" w:rsidP="00517CF6">
      <w:pPr>
        <w:rPr>
          <w:rFonts w:cs="Arial"/>
          <w:b/>
          <w:sz w:val="23"/>
          <w:szCs w:val="23"/>
        </w:rPr>
      </w:pPr>
    </w:p>
    <w:p w:rsidR="00AE58C6" w:rsidRPr="00517CF6" w:rsidRDefault="00AE58C6" w:rsidP="00517CF6">
      <w:pPr>
        <w:rPr>
          <w:rFonts w:cs="Arial"/>
          <w:b/>
          <w:sz w:val="23"/>
          <w:szCs w:val="23"/>
        </w:rPr>
      </w:pPr>
    </w:p>
    <w:p w:rsidR="00C66A84" w:rsidRPr="00517CF6" w:rsidRDefault="00C66A84" w:rsidP="00517CF6">
      <w:pPr>
        <w:jc w:val="right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="00A14663" w:rsidRPr="00517CF6">
        <w:rPr>
          <w:rFonts w:cs="Arial"/>
          <w:b/>
          <w:sz w:val="23"/>
          <w:szCs w:val="23"/>
        </w:rPr>
        <w:t>YANET</w:t>
      </w:r>
      <w:r w:rsidR="008E0543">
        <w:rPr>
          <w:rFonts w:cs="Arial"/>
          <w:b/>
          <w:sz w:val="23"/>
          <w:szCs w:val="23"/>
        </w:rPr>
        <w:t>H</w:t>
      </w:r>
      <w:r w:rsidR="00A14663" w:rsidRPr="00517CF6">
        <w:rPr>
          <w:rFonts w:cs="Arial"/>
          <w:b/>
          <w:sz w:val="23"/>
          <w:szCs w:val="23"/>
        </w:rPr>
        <w:t xml:space="preserve"> GI</w:t>
      </w:r>
      <w:r w:rsidR="0047303C" w:rsidRPr="00517CF6">
        <w:rPr>
          <w:rFonts w:cs="Arial"/>
          <w:b/>
          <w:sz w:val="23"/>
          <w:szCs w:val="23"/>
        </w:rPr>
        <w:t>H</w:t>
      </w:r>
      <w:r w:rsidR="00A14663" w:rsidRPr="00517CF6">
        <w:rPr>
          <w:rFonts w:cs="Arial"/>
          <w:b/>
          <w:sz w:val="23"/>
          <w:szCs w:val="23"/>
        </w:rPr>
        <w:t>A TOVAR</w:t>
      </w:r>
    </w:p>
    <w:p w:rsidR="00AE58C6" w:rsidRPr="00517CF6" w:rsidRDefault="00AE58C6" w:rsidP="00517CF6">
      <w:pPr>
        <w:autoSpaceDE w:val="0"/>
        <w:autoSpaceDN w:val="0"/>
        <w:adjustRightInd w:val="0"/>
        <w:rPr>
          <w:rFonts w:cs="Arial"/>
          <w:b/>
          <w:sz w:val="23"/>
          <w:szCs w:val="23"/>
        </w:rPr>
      </w:pPr>
    </w:p>
    <w:p w:rsidR="00AE58C6" w:rsidRPr="00517CF6" w:rsidRDefault="00AE58C6" w:rsidP="00517CF6">
      <w:pPr>
        <w:autoSpaceDE w:val="0"/>
        <w:autoSpaceDN w:val="0"/>
        <w:adjustRightInd w:val="0"/>
        <w:rPr>
          <w:rFonts w:cs="Arial"/>
          <w:b/>
          <w:sz w:val="23"/>
          <w:szCs w:val="23"/>
        </w:rPr>
      </w:pPr>
    </w:p>
    <w:sectPr w:rsidR="00AE58C6" w:rsidRPr="00517CF6" w:rsidSect="006471AB">
      <w:headerReference w:type="default" r:id="rId8"/>
      <w:headerReference w:type="first" r:id="rId9"/>
      <w:footerReference w:type="first" r:id="rId10"/>
      <w:pgSz w:w="12242" w:h="20163" w:code="5"/>
      <w:pgMar w:top="1985" w:right="1134" w:bottom="1701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96" w:rsidRDefault="00DE0B96">
      <w:r>
        <w:separator/>
      </w:r>
    </w:p>
  </w:endnote>
  <w:endnote w:type="continuationSeparator" w:id="0">
    <w:p w:rsidR="00DE0B96" w:rsidRDefault="00DE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2" w:rsidRDefault="00D26EB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425B9F5" wp14:editId="57BD9DC2">
              <wp:simplePos x="0" y="0"/>
              <wp:positionH relativeFrom="column">
                <wp:posOffset>-337185</wp:posOffset>
              </wp:positionH>
              <wp:positionV relativeFrom="paragraph">
                <wp:posOffset>-226695</wp:posOffset>
              </wp:positionV>
              <wp:extent cx="6467475" cy="9525"/>
              <wp:effectExtent l="0" t="0" r="28575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7EFC5" id="Line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-17.85pt" to="482.7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ZkGwIAADY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96" w:rsidRDefault="00DE0B96">
      <w:r>
        <w:separator/>
      </w:r>
    </w:p>
  </w:footnote>
  <w:footnote w:type="continuationSeparator" w:id="0">
    <w:p w:rsidR="00DE0B96" w:rsidRDefault="00DE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47" w:rsidRPr="00517CF6" w:rsidRDefault="000160B2" w:rsidP="00102895">
    <w:pPr>
      <w:pStyle w:val="Encabezado"/>
      <w:jc w:val="center"/>
      <w:rPr>
        <w:b/>
        <w:sz w:val="20"/>
      </w:rPr>
    </w:pPr>
    <w:r w:rsidRPr="00517CF6">
      <w:rPr>
        <w:b/>
        <w:sz w:val="20"/>
      </w:rPr>
      <w:t xml:space="preserve">RESOLUCIÓN </w:t>
    </w:r>
    <w:r w:rsidR="00032E5B" w:rsidRPr="00517CF6">
      <w:rPr>
        <w:b/>
        <w:sz w:val="20"/>
      </w:rPr>
      <w:t xml:space="preserve">NÚMERO              </w:t>
    </w:r>
    <w:r w:rsidR="0010020E">
      <w:rPr>
        <w:b/>
        <w:sz w:val="20"/>
      </w:rPr>
      <w:t xml:space="preserve">                       </w:t>
    </w:r>
    <w:r w:rsidR="00032E5B" w:rsidRPr="00517CF6">
      <w:rPr>
        <w:b/>
        <w:sz w:val="20"/>
      </w:rPr>
      <w:t xml:space="preserve">          </w:t>
    </w:r>
    <w:r w:rsidR="0008088F" w:rsidRPr="00517CF6">
      <w:rPr>
        <w:b/>
        <w:sz w:val="20"/>
      </w:rPr>
      <w:t>DE  201</w:t>
    </w:r>
    <w:r w:rsidR="00194102" w:rsidRPr="00517CF6">
      <w:rPr>
        <w:b/>
        <w:sz w:val="20"/>
      </w:rPr>
      <w:t>7</w:t>
    </w:r>
    <w:r w:rsidRPr="00517CF6">
      <w:rPr>
        <w:b/>
        <w:sz w:val="20"/>
      </w:rPr>
      <w:t xml:space="preserve">         </w:t>
    </w:r>
    <w:r w:rsidR="0010020E">
      <w:rPr>
        <w:b/>
        <w:sz w:val="20"/>
      </w:rPr>
      <w:t xml:space="preserve">      </w:t>
    </w:r>
    <w:r w:rsidRPr="00517CF6">
      <w:rPr>
        <w:b/>
        <w:sz w:val="20"/>
      </w:rPr>
      <w:t xml:space="preserve">     </w:t>
    </w:r>
    <w:r w:rsidR="000E6747" w:rsidRPr="00517CF6">
      <w:rPr>
        <w:b/>
        <w:sz w:val="20"/>
      </w:rPr>
      <w:t xml:space="preserve">        </w:t>
    </w:r>
    <w:r w:rsidR="000E6747" w:rsidRPr="00517CF6">
      <w:rPr>
        <w:b/>
        <w:sz w:val="20"/>
        <w:lang w:val="pt-BR"/>
      </w:rPr>
      <w:t xml:space="preserve">Hoja N°. </w:t>
    </w:r>
    <w:r w:rsidR="000E6747" w:rsidRPr="00517CF6">
      <w:rPr>
        <w:b/>
        <w:sz w:val="20"/>
      </w:rPr>
      <w:fldChar w:fldCharType="begin"/>
    </w:r>
    <w:r w:rsidR="000E6747" w:rsidRPr="00517CF6">
      <w:rPr>
        <w:b/>
        <w:sz w:val="20"/>
        <w:lang w:val="pt-BR"/>
      </w:rPr>
      <w:instrText xml:space="preserve"> PAGE </w:instrText>
    </w:r>
    <w:r w:rsidR="000E6747" w:rsidRPr="00517CF6">
      <w:rPr>
        <w:b/>
        <w:sz w:val="20"/>
      </w:rPr>
      <w:fldChar w:fldCharType="separate"/>
    </w:r>
    <w:r w:rsidR="00500E29">
      <w:rPr>
        <w:b/>
        <w:noProof/>
        <w:sz w:val="20"/>
        <w:lang w:val="pt-BR"/>
      </w:rPr>
      <w:t>2</w:t>
    </w:r>
    <w:r w:rsidR="000E6747" w:rsidRPr="00517CF6">
      <w:rPr>
        <w:b/>
        <w:sz w:val="20"/>
      </w:rPr>
      <w:fldChar w:fldCharType="end"/>
    </w:r>
  </w:p>
  <w:p w:rsidR="000160B2" w:rsidRDefault="00D26EBA" w:rsidP="0010289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B1E6F0" wp14:editId="53F55369">
              <wp:simplePos x="0" y="0"/>
              <wp:positionH relativeFrom="column">
                <wp:posOffset>-331470</wp:posOffset>
              </wp:positionH>
              <wp:positionV relativeFrom="paragraph">
                <wp:posOffset>100965</wp:posOffset>
              </wp:positionV>
              <wp:extent cx="6492240" cy="11376660"/>
              <wp:effectExtent l="0" t="0" r="22860" b="1524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1376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FF9" w:rsidRPr="00517CF6" w:rsidRDefault="00420FF9" w:rsidP="00517CF6">
                          <w:pPr>
                            <w:jc w:val="both"/>
                            <w:rPr>
                              <w:rStyle w:val="nfasis"/>
                              <w:sz w:val="18"/>
                              <w:szCs w:val="18"/>
                            </w:rPr>
                          </w:pPr>
                          <w:r w:rsidRPr="00517CF6">
                            <w:rPr>
                              <w:rStyle w:val="nfasis"/>
                              <w:i w:val="0"/>
                              <w:sz w:val="18"/>
                              <w:szCs w:val="18"/>
                            </w:rPr>
                            <w:t>Continuación de la Resolución</w:t>
                          </w:r>
                          <w:r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785">
                            <w:rPr>
                              <w:rStyle w:val="nfasis"/>
                              <w:sz w:val="18"/>
                              <w:szCs w:val="18"/>
                            </w:rPr>
                            <w:t>«</w:t>
                          </w:r>
                          <w:r w:rsidR="00F679CE" w:rsidRPr="00F679CE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Por la cual se modifica el artículo 3 de la Resolución No. 07651 del 18 de abril de 2017</w:t>
                          </w:r>
                          <w:r w:rsidR="00DC7268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9CE" w:rsidRPr="00F679CE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del Ministerio de Educación Nacional</w:t>
                          </w:r>
                          <w:r w:rsidR="00F91785">
                            <w:rPr>
                              <w:rStyle w:val="nfasis"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420FF9" w:rsidRPr="00517CF6" w:rsidRDefault="00420FF9" w:rsidP="00102895">
                          <w:pPr>
                            <w:jc w:val="both"/>
                            <w:rPr>
                              <w:rStyle w:val="nfasis"/>
                              <w:sz w:val="20"/>
                            </w:rPr>
                          </w:pPr>
                          <w:r w:rsidRPr="00517CF6">
                            <w:rPr>
                              <w:rStyle w:val="nfasis"/>
                              <w:sz w:val="20"/>
                            </w:rPr>
                            <w:t>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1E6F0" id="Rectangle 4" o:spid="_x0000_s1026" style="position:absolute;margin-left:-26.1pt;margin-top:7.95pt;width:511.2pt;height:89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" o:allowincell="f" strokeweight="1pt">
              <v:fill opacity="32896f"/>
              <v:textbox>
                <w:txbxContent>
                  <w:p w:rsidR="00420FF9" w:rsidRPr="00517CF6" w:rsidRDefault="00420FF9" w:rsidP="00517CF6">
                    <w:pPr>
                      <w:jc w:val="both"/>
                      <w:rPr>
                        <w:rStyle w:val="nfasis"/>
                        <w:sz w:val="18"/>
                        <w:szCs w:val="18"/>
                      </w:rPr>
                    </w:pPr>
                    <w:r w:rsidRPr="00517CF6">
                      <w:rPr>
                        <w:rStyle w:val="nfasis"/>
                        <w:i w:val="0"/>
                        <w:sz w:val="18"/>
                        <w:szCs w:val="18"/>
                      </w:rPr>
                      <w:t>Continuación de la Resolución</w:t>
                    </w:r>
                    <w:r w:rsidRPr="00517CF6">
                      <w:rPr>
                        <w:rStyle w:val="nfasis"/>
                        <w:sz w:val="18"/>
                        <w:szCs w:val="18"/>
                      </w:rPr>
                      <w:t xml:space="preserve"> </w:t>
                    </w:r>
                    <w:r w:rsidR="00F91785">
                      <w:rPr>
                        <w:rStyle w:val="nfasis"/>
                        <w:sz w:val="18"/>
                        <w:szCs w:val="18"/>
                      </w:rPr>
                      <w:t>«</w:t>
                    </w:r>
                    <w:r w:rsidR="00F679CE" w:rsidRPr="00F679CE">
                      <w:rPr>
                        <w:rFonts w:cs="Arial"/>
                        <w:i/>
                        <w:sz w:val="18"/>
                        <w:szCs w:val="18"/>
                      </w:rPr>
                      <w:t>Por la cual se modifica el artículo 3 de la Resolución No. 07651 del 18 de abril de 2017</w:t>
                    </w:r>
                    <w:r w:rsidR="00DC7268">
                      <w:rPr>
                        <w:rFonts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="00F679CE" w:rsidRPr="00F679CE">
                      <w:rPr>
                        <w:rFonts w:cs="Arial"/>
                        <w:i/>
                        <w:sz w:val="18"/>
                        <w:szCs w:val="18"/>
                      </w:rPr>
                      <w:t>del Ministerio de Educación Nacional</w:t>
                    </w:r>
                    <w:r w:rsidR="00F91785">
                      <w:rPr>
                        <w:rStyle w:val="nfasis"/>
                        <w:sz w:val="18"/>
                        <w:szCs w:val="18"/>
                      </w:rPr>
                      <w:t>»</w:t>
                    </w:r>
                  </w:p>
                  <w:p w:rsidR="00420FF9" w:rsidRPr="00517CF6" w:rsidRDefault="00420FF9" w:rsidP="00102895">
                    <w:pPr>
                      <w:jc w:val="both"/>
                      <w:rPr>
                        <w:rStyle w:val="nfasis"/>
                        <w:sz w:val="20"/>
                      </w:rPr>
                    </w:pPr>
                    <w:r w:rsidRPr="00517CF6">
                      <w:rPr>
                        <w:rStyle w:val="nfasis"/>
                        <w:sz w:val="20"/>
                      </w:rPr>
                      <w:t>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A8" w:rsidRDefault="00D422A8" w:rsidP="001703E1">
    <w:pPr>
      <w:pStyle w:val="Encabezado"/>
      <w:spacing w:line="240" w:lineRule="exact"/>
      <w:jc w:val="center"/>
      <w:rPr>
        <w:b/>
        <w:noProof/>
        <w:szCs w:val="24"/>
      </w:rPr>
    </w:pPr>
  </w:p>
  <w:p w:rsidR="000160B2" w:rsidRPr="00102895" w:rsidRDefault="000160B2" w:rsidP="001703E1">
    <w:pPr>
      <w:pStyle w:val="Encabezado"/>
      <w:spacing w:line="240" w:lineRule="exact"/>
      <w:jc w:val="center"/>
      <w:rPr>
        <w:b/>
        <w:szCs w:val="24"/>
      </w:rPr>
    </w:pPr>
    <w:r w:rsidRPr="00102895">
      <w:rPr>
        <w:b/>
        <w:noProof/>
        <w:szCs w:val="24"/>
      </w:rPr>
      <w:t>REP</w:t>
    </w:r>
    <w:r w:rsidR="00E322EE">
      <w:rPr>
        <w:b/>
        <w:noProof/>
        <w:szCs w:val="24"/>
      </w:rPr>
      <w:t>Ú</w:t>
    </w:r>
    <w:r w:rsidRPr="00102895">
      <w:rPr>
        <w:b/>
        <w:noProof/>
        <w:szCs w:val="24"/>
      </w:rPr>
      <w:t>BLICA DE COLOMBIA</w:t>
    </w:r>
  </w:p>
  <w:p w:rsidR="000160B2" w:rsidRPr="001703E1" w:rsidRDefault="00DE0B96">
    <w:pPr>
      <w:pStyle w:val="Encabezado"/>
      <w:spacing w:line="240" w:lineRule="exact"/>
      <w:rPr>
        <w:szCs w:val="24"/>
      </w:rPr>
    </w:pPr>
    <w:r>
      <w:rPr>
        <w:noProof/>
        <w:szCs w:val="24"/>
      </w:rPr>
      <w:object w:dxaOrig="1440" w:dyaOrig="1440" w14:anchorId="314E1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.75pt;margin-top:12.05pt;width:46pt;height:57pt;z-index:251656704;visibility:visible;mso-wrap-edited:f" o:allowincell="f" fillcolor="window">
          <v:imagedata r:id="rId1" o:title=""/>
        </v:shape>
        <o:OLEObject Type="Embed" ProgID="Word.Picture.8" ShapeID="_x0000_s2051" DrawAspect="Content" ObjectID="_1557927744" r:id="rId2"/>
      </w:object>
    </w:r>
  </w:p>
  <w:p w:rsidR="000160B2" w:rsidRPr="001703E1" w:rsidRDefault="00D422A8">
    <w:pPr>
      <w:pStyle w:val="Encabezado"/>
      <w:rPr>
        <w:szCs w:val="24"/>
      </w:rPr>
    </w:pP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C3800BF" wp14:editId="0312A232">
              <wp:simplePos x="0" y="0"/>
              <wp:positionH relativeFrom="column">
                <wp:posOffset>-346710</wp:posOffset>
              </wp:positionH>
              <wp:positionV relativeFrom="paragraph">
                <wp:posOffset>250190</wp:posOffset>
              </wp:positionV>
              <wp:extent cx="57150" cy="10894695"/>
              <wp:effectExtent l="0" t="0" r="19050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" cy="108946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D1C59A" id="Line 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9.7pt" to="-22.8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" o:allowincell="f" strokeweight="1pt"/>
          </w:pict>
        </mc:Fallback>
      </mc:AlternateContent>
    </w:r>
  </w:p>
  <w:p w:rsidR="000160B2" w:rsidRPr="001703E1" w:rsidRDefault="00D422A8">
    <w:pPr>
      <w:pStyle w:val="Encabezado"/>
      <w:rPr>
        <w:szCs w:val="24"/>
      </w:rPr>
    </w:pP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1F4B78" wp14:editId="474DE4A0">
              <wp:simplePos x="0" y="0"/>
              <wp:positionH relativeFrom="column">
                <wp:posOffset>6158865</wp:posOffset>
              </wp:positionH>
              <wp:positionV relativeFrom="paragraph">
                <wp:posOffset>83819</wp:posOffset>
              </wp:positionV>
              <wp:extent cx="13335" cy="10879455"/>
              <wp:effectExtent l="0" t="0" r="24765" b="361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08794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501631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5pt,6.6pt" to="486pt,8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3j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" o:allowincell="f" strokeweight="1pt"/>
          </w:pict>
        </mc:Fallback>
      </mc:AlternateContent>
    </w: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6B0AE2" wp14:editId="13EAEFF4">
              <wp:simplePos x="0" y="0"/>
              <wp:positionH relativeFrom="column">
                <wp:posOffset>3348989</wp:posOffset>
              </wp:positionH>
              <wp:positionV relativeFrom="paragraph">
                <wp:posOffset>83820</wp:posOffset>
              </wp:positionV>
              <wp:extent cx="2809875" cy="0"/>
              <wp:effectExtent l="0" t="0" r="952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09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2537F20" id="Line 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6.6pt" to="48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4tGQIAADMEAAAOAAAAZHJzL2Uyb0RvYy54bWysU9uO2yAQfa/Uf0C8J7ZTby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" o:allowincell="f" strokeweight="1pt"/>
          </w:pict>
        </mc:Fallback>
      </mc:AlternateContent>
    </w:r>
    <w:r w:rsidRPr="00E322EE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6B1BB7" wp14:editId="2AF74D3C">
              <wp:simplePos x="0" y="0"/>
              <wp:positionH relativeFrom="column">
                <wp:posOffset>-289560</wp:posOffset>
              </wp:positionH>
              <wp:positionV relativeFrom="paragraph">
                <wp:posOffset>74295</wp:posOffset>
              </wp:positionV>
              <wp:extent cx="3000375" cy="9525"/>
              <wp:effectExtent l="0" t="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03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78E8A5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5.85pt" to="213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nFw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" o:allowincell="f" strokeweight="1pt"/>
          </w:pict>
        </mc:Fallback>
      </mc:AlternateContent>
    </w:r>
  </w:p>
  <w:p w:rsidR="000160B2" w:rsidRPr="001703E1" w:rsidRDefault="000160B2">
    <w:pPr>
      <w:pStyle w:val="Encabezado"/>
      <w:rPr>
        <w:szCs w:val="24"/>
      </w:rPr>
    </w:pPr>
  </w:p>
  <w:p w:rsidR="000160B2" w:rsidRPr="001703E1" w:rsidRDefault="000160B2">
    <w:pPr>
      <w:pStyle w:val="Encabezado"/>
      <w:rPr>
        <w:szCs w:val="24"/>
      </w:rPr>
    </w:pPr>
  </w:p>
  <w:p w:rsidR="000160B2" w:rsidRPr="001703E1" w:rsidRDefault="000160B2">
    <w:pPr>
      <w:pStyle w:val="Encabezado"/>
      <w:jc w:val="center"/>
      <w:rPr>
        <w:b/>
        <w:szCs w:val="24"/>
      </w:rPr>
    </w:pPr>
  </w:p>
  <w:p w:rsidR="000160B2" w:rsidRPr="00102895" w:rsidRDefault="000160B2">
    <w:pPr>
      <w:pStyle w:val="Encabezado"/>
      <w:jc w:val="center"/>
      <w:rPr>
        <w:b/>
        <w:szCs w:val="24"/>
      </w:rPr>
    </w:pPr>
    <w:r w:rsidRPr="00102895">
      <w:rPr>
        <w:b/>
        <w:szCs w:val="24"/>
      </w:rPr>
      <w:t>MINISTERIO DE EDUCACI</w:t>
    </w:r>
    <w:r w:rsidR="00E322EE">
      <w:rPr>
        <w:b/>
        <w:szCs w:val="24"/>
      </w:rPr>
      <w:t>Ó</w:t>
    </w:r>
    <w:r w:rsidRPr="00102895">
      <w:rPr>
        <w:b/>
        <w:szCs w:val="24"/>
      </w:rPr>
      <w:t>N NACIONAL</w:t>
    </w:r>
  </w:p>
  <w:p w:rsidR="000160B2" w:rsidRPr="001703E1" w:rsidRDefault="000160B2">
    <w:pPr>
      <w:pStyle w:val="Encabezado"/>
      <w:spacing w:line="240" w:lineRule="exact"/>
      <w:jc w:val="center"/>
      <w:rPr>
        <w:szCs w:val="24"/>
      </w:rPr>
    </w:pPr>
  </w:p>
  <w:p w:rsidR="000160B2" w:rsidRPr="00102895" w:rsidRDefault="000160B2">
    <w:pPr>
      <w:pStyle w:val="Encabezado"/>
      <w:spacing w:line="240" w:lineRule="exact"/>
      <w:jc w:val="center"/>
      <w:rPr>
        <w:b/>
        <w:szCs w:val="24"/>
      </w:rPr>
    </w:pPr>
    <w:r w:rsidRPr="00102895">
      <w:rPr>
        <w:b/>
        <w:szCs w:val="24"/>
      </w:rPr>
      <w:t>RESOLUCI</w:t>
    </w:r>
    <w:r w:rsidR="00E322EE">
      <w:rPr>
        <w:b/>
        <w:szCs w:val="24"/>
      </w:rPr>
      <w:t>Ó</w:t>
    </w:r>
    <w:r w:rsidRPr="00102895">
      <w:rPr>
        <w:b/>
        <w:szCs w:val="24"/>
      </w:rPr>
      <w:t>N N°</w:t>
    </w:r>
  </w:p>
  <w:p w:rsidR="000160B2" w:rsidRDefault="000160B2">
    <w:pPr>
      <w:pStyle w:val="Encabezado"/>
      <w:jc w:val="center"/>
      <w:rPr>
        <w:szCs w:val="24"/>
      </w:rPr>
    </w:pPr>
  </w:p>
  <w:p w:rsidR="00E322EE" w:rsidRPr="00102895" w:rsidRDefault="00E322EE">
    <w:pPr>
      <w:pStyle w:val="Encabezado"/>
      <w:jc w:val="center"/>
      <w:rPr>
        <w:szCs w:val="24"/>
      </w:rPr>
    </w:pPr>
  </w:p>
  <w:p w:rsidR="000160B2" w:rsidRDefault="000160B2">
    <w:pPr>
      <w:pStyle w:val="Encabezado"/>
      <w:jc w:val="center"/>
      <w:rPr>
        <w:b/>
        <w:szCs w:val="24"/>
      </w:rPr>
    </w:pPr>
    <w:r w:rsidRPr="00102895">
      <w:rPr>
        <w:b/>
        <w:szCs w:val="24"/>
      </w:rPr>
      <w:t>(                                     )</w:t>
    </w:r>
  </w:p>
  <w:p w:rsidR="00032E5B" w:rsidRDefault="00032E5B">
    <w:pPr>
      <w:pStyle w:val="Encabezado"/>
      <w:jc w:val="center"/>
      <w:rPr>
        <w:b/>
        <w:szCs w:val="24"/>
      </w:rPr>
    </w:pPr>
  </w:p>
  <w:p w:rsidR="00032E5B" w:rsidRPr="00102895" w:rsidRDefault="00032E5B">
    <w:pPr>
      <w:pStyle w:val="Encabezado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8C0"/>
    <w:multiLevelType w:val="hybridMultilevel"/>
    <w:tmpl w:val="227C3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4F77"/>
    <w:multiLevelType w:val="hybridMultilevel"/>
    <w:tmpl w:val="50320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0F9E"/>
    <w:multiLevelType w:val="hybridMultilevel"/>
    <w:tmpl w:val="C1C890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081"/>
    <w:multiLevelType w:val="hybridMultilevel"/>
    <w:tmpl w:val="262AA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6E6"/>
    <w:multiLevelType w:val="multilevel"/>
    <w:tmpl w:val="92C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368D"/>
    <w:multiLevelType w:val="hybridMultilevel"/>
    <w:tmpl w:val="699E68C2"/>
    <w:lvl w:ilvl="0" w:tplc="01D80F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009"/>
    <w:multiLevelType w:val="hybridMultilevel"/>
    <w:tmpl w:val="AE9E58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258"/>
    <w:multiLevelType w:val="hybridMultilevel"/>
    <w:tmpl w:val="EF2065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D137E"/>
    <w:multiLevelType w:val="multilevel"/>
    <w:tmpl w:val="0B727D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1362"/>
    <w:multiLevelType w:val="hybridMultilevel"/>
    <w:tmpl w:val="832A6A32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F3403A"/>
    <w:multiLevelType w:val="hybridMultilevel"/>
    <w:tmpl w:val="73D65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E3E0D"/>
    <w:multiLevelType w:val="hybridMultilevel"/>
    <w:tmpl w:val="92C40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2CA5"/>
    <w:multiLevelType w:val="hybridMultilevel"/>
    <w:tmpl w:val="AADAE0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65EC"/>
    <w:multiLevelType w:val="multilevel"/>
    <w:tmpl w:val="6A0850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CA9"/>
    <w:multiLevelType w:val="multilevel"/>
    <w:tmpl w:val="B12C76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C43246B"/>
    <w:multiLevelType w:val="hybridMultilevel"/>
    <w:tmpl w:val="6A0850E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0"/>
    <w:rsid w:val="000160B2"/>
    <w:rsid w:val="00016F27"/>
    <w:rsid w:val="00017A8C"/>
    <w:rsid w:val="00020BEA"/>
    <w:rsid w:val="00022B44"/>
    <w:rsid w:val="00026F66"/>
    <w:rsid w:val="0003206B"/>
    <w:rsid w:val="00032E5B"/>
    <w:rsid w:val="00036020"/>
    <w:rsid w:val="00063CD3"/>
    <w:rsid w:val="00076765"/>
    <w:rsid w:val="000769AC"/>
    <w:rsid w:val="0008088F"/>
    <w:rsid w:val="00090F6B"/>
    <w:rsid w:val="000915C4"/>
    <w:rsid w:val="00094937"/>
    <w:rsid w:val="000A733C"/>
    <w:rsid w:val="000A7BFE"/>
    <w:rsid w:val="000B391D"/>
    <w:rsid w:val="000B4711"/>
    <w:rsid w:val="000B6097"/>
    <w:rsid w:val="000B7E14"/>
    <w:rsid w:val="000C57D1"/>
    <w:rsid w:val="000C7156"/>
    <w:rsid w:val="000D2803"/>
    <w:rsid w:val="000D5D77"/>
    <w:rsid w:val="000E0207"/>
    <w:rsid w:val="000E23B4"/>
    <w:rsid w:val="000E2D64"/>
    <w:rsid w:val="000E4480"/>
    <w:rsid w:val="000E6747"/>
    <w:rsid w:val="000F5E11"/>
    <w:rsid w:val="000F6327"/>
    <w:rsid w:val="000F70C4"/>
    <w:rsid w:val="0010020E"/>
    <w:rsid w:val="00101A0E"/>
    <w:rsid w:val="00102895"/>
    <w:rsid w:val="00111877"/>
    <w:rsid w:val="001244A7"/>
    <w:rsid w:val="00132D4B"/>
    <w:rsid w:val="0013433D"/>
    <w:rsid w:val="001416D3"/>
    <w:rsid w:val="00153346"/>
    <w:rsid w:val="00160233"/>
    <w:rsid w:val="001703E1"/>
    <w:rsid w:val="00172839"/>
    <w:rsid w:val="00180AC0"/>
    <w:rsid w:val="0019256A"/>
    <w:rsid w:val="00193A43"/>
    <w:rsid w:val="00194102"/>
    <w:rsid w:val="00197B39"/>
    <w:rsid w:val="001A1281"/>
    <w:rsid w:val="001B0945"/>
    <w:rsid w:val="001F2450"/>
    <w:rsid w:val="001F579D"/>
    <w:rsid w:val="002070AF"/>
    <w:rsid w:val="00207FC8"/>
    <w:rsid w:val="00211FF4"/>
    <w:rsid w:val="002135F9"/>
    <w:rsid w:val="002144FE"/>
    <w:rsid w:val="00221509"/>
    <w:rsid w:val="002607CB"/>
    <w:rsid w:val="00267F0C"/>
    <w:rsid w:val="00276A18"/>
    <w:rsid w:val="0028089A"/>
    <w:rsid w:val="00281DA2"/>
    <w:rsid w:val="0028358B"/>
    <w:rsid w:val="00286B2C"/>
    <w:rsid w:val="00287B5D"/>
    <w:rsid w:val="002931C2"/>
    <w:rsid w:val="0029657C"/>
    <w:rsid w:val="002B48E6"/>
    <w:rsid w:val="002B5B00"/>
    <w:rsid w:val="002B6BEF"/>
    <w:rsid w:val="002C1743"/>
    <w:rsid w:val="002C4166"/>
    <w:rsid w:val="002D65C2"/>
    <w:rsid w:val="002E4466"/>
    <w:rsid w:val="002E628D"/>
    <w:rsid w:val="002F23CD"/>
    <w:rsid w:val="002F3DC9"/>
    <w:rsid w:val="00313FA2"/>
    <w:rsid w:val="0032614B"/>
    <w:rsid w:val="00326D9C"/>
    <w:rsid w:val="0035368F"/>
    <w:rsid w:val="003563C6"/>
    <w:rsid w:val="00383439"/>
    <w:rsid w:val="00391729"/>
    <w:rsid w:val="003A39A9"/>
    <w:rsid w:val="003B2A98"/>
    <w:rsid w:val="003C12BE"/>
    <w:rsid w:val="003C3F9F"/>
    <w:rsid w:val="003C594D"/>
    <w:rsid w:val="003D7D40"/>
    <w:rsid w:val="003F0BA8"/>
    <w:rsid w:val="003F193E"/>
    <w:rsid w:val="004018C4"/>
    <w:rsid w:val="00414B42"/>
    <w:rsid w:val="00420FF9"/>
    <w:rsid w:val="0042356C"/>
    <w:rsid w:val="004248A3"/>
    <w:rsid w:val="00443F48"/>
    <w:rsid w:val="00455DBE"/>
    <w:rsid w:val="00467D3B"/>
    <w:rsid w:val="00467FD0"/>
    <w:rsid w:val="0047303C"/>
    <w:rsid w:val="0047517E"/>
    <w:rsid w:val="00480923"/>
    <w:rsid w:val="00490245"/>
    <w:rsid w:val="004A1043"/>
    <w:rsid w:val="004B30C9"/>
    <w:rsid w:val="004C4CBE"/>
    <w:rsid w:val="004D2862"/>
    <w:rsid w:val="004E19C1"/>
    <w:rsid w:val="004F0C95"/>
    <w:rsid w:val="004F68AB"/>
    <w:rsid w:val="00500E29"/>
    <w:rsid w:val="005065F4"/>
    <w:rsid w:val="00516893"/>
    <w:rsid w:val="00517CF6"/>
    <w:rsid w:val="005202E2"/>
    <w:rsid w:val="00533740"/>
    <w:rsid w:val="00545D8F"/>
    <w:rsid w:val="00547C2B"/>
    <w:rsid w:val="005519B0"/>
    <w:rsid w:val="0055214D"/>
    <w:rsid w:val="00553DC6"/>
    <w:rsid w:val="0056350C"/>
    <w:rsid w:val="00584006"/>
    <w:rsid w:val="005848F3"/>
    <w:rsid w:val="00591C44"/>
    <w:rsid w:val="00592C62"/>
    <w:rsid w:val="005A5561"/>
    <w:rsid w:val="005B0E1D"/>
    <w:rsid w:val="005B36AB"/>
    <w:rsid w:val="00603458"/>
    <w:rsid w:val="00622DFC"/>
    <w:rsid w:val="006471AB"/>
    <w:rsid w:val="00664E75"/>
    <w:rsid w:val="006763C5"/>
    <w:rsid w:val="00676AA9"/>
    <w:rsid w:val="006821E4"/>
    <w:rsid w:val="006953FF"/>
    <w:rsid w:val="00697510"/>
    <w:rsid w:val="006A4C61"/>
    <w:rsid w:val="006B4568"/>
    <w:rsid w:val="006C14FC"/>
    <w:rsid w:val="006C2FF2"/>
    <w:rsid w:val="006C4EFB"/>
    <w:rsid w:val="006C7F40"/>
    <w:rsid w:val="006D0E76"/>
    <w:rsid w:val="00715B02"/>
    <w:rsid w:val="00725702"/>
    <w:rsid w:val="00736555"/>
    <w:rsid w:val="00743187"/>
    <w:rsid w:val="00746CB9"/>
    <w:rsid w:val="00762801"/>
    <w:rsid w:val="00774B5A"/>
    <w:rsid w:val="0077751A"/>
    <w:rsid w:val="00782B80"/>
    <w:rsid w:val="00785AF7"/>
    <w:rsid w:val="007A64A6"/>
    <w:rsid w:val="007A7692"/>
    <w:rsid w:val="007D282D"/>
    <w:rsid w:val="007D720C"/>
    <w:rsid w:val="00811DD0"/>
    <w:rsid w:val="0081293C"/>
    <w:rsid w:val="00813221"/>
    <w:rsid w:val="008172BC"/>
    <w:rsid w:val="008332A6"/>
    <w:rsid w:val="00846853"/>
    <w:rsid w:val="00857E09"/>
    <w:rsid w:val="00871BBD"/>
    <w:rsid w:val="008775F0"/>
    <w:rsid w:val="008917E7"/>
    <w:rsid w:val="00897BF9"/>
    <w:rsid w:val="008C1BA7"/>
    <w:rsid w:val="008C1DC4"/>
    <w:rsid w:val="008C33CC"/>
    <w:rsid w:val="008C3EAC"/>
    <w:rsid w:val="008C661B"/>
    <w:rsid w:val="008D0408"/>
    <w:rsid w:val="008D4C41"/>
    <w:rsid w:val="008D7B82"/>
    <w:rsid w:val="008E0543"/>
    <w:rsid w:val="008E5B90"/>
    <w:rsid w:val="008F195C"/>
    <w:rsid w:val="008F56BA"/>
    <w:rsid w:val="00900AD5"/>
    <w:rsid w:val="00905744"/>
    <w:rsid w:val="0090613B"/>
    <w:rsid w:val="0091147E"/>
    <w:rsid w:val="00917661"/>
    <w:rsid w:val="00931E6D"/>
    <w:rsid w:val="00932241"/>
    <w:rsid w:val="00940FB8"/>
    <w:rsid w:val="00941EE3"/>
    <w:rsid w:val="0095089C"/>
    <w:rsid w:val="009558E9"/>
    <w:rsid w:val="00956FD0"/>
    <w:rsid w:val="00964923"/>
    <w:rsid w:val="0097255B"/>
    <w:rsid w:val="00974D59"/>
    <w:rsid w:val="00991B78"/>
    <w:rsid w:val="00992AAF"/>
    <w:rsid w:val="009978C7"/>
    <w:rsid w:val="009A1D39"/>
    <w:rsid w:val="009B14CF"/>
    <w:rsid w:val="009B45AD"/>
    <w:rsid w:val="009B4B19"/>
    <w:rsid w:val="009B52A8"/>
    <w:rsid w:val="009F02F2"/>
    <w:rsid w:val="009F3FBE"/>
    <w:rsid w:val="00A055BF"/>
    <w:rsid w:val="00A14663"/>
    <w:rsid w:val="00A248FD"/>
    <w:rsid w:val="00A7052F"/>
    <w:rsid w:val="00A74DD8"/>
    <w:rsid w:val="00A9034A"/>
    <w:rsid w:val="00A91F7A"/>
    <w:rsid w:val="00A921EA"/>
    <w:rsid w:val="00A965CE"/>
    <w:rsid w:val="00AA23FD"/>
    <w:rsid w:val="00AB718F"/>
    <w:rsid w:val="00AD0DCC"/>
    <w:rsid w:val="00AD1C2F"/>
    <w:rsid w:val="00AD7040"/>
    <w:rsid w:val="00AD75ED"/>
    <w:rsid w:val="00AE58C6"/>
    <w:rsid w:val="00AF249F"/>
    <w:rsid w:val="00AF5AD2"/>
    <w:rsid w:val="00B20683"/>
    <w:rsid w:val="00B22722"/>
    <w:rsid w:val="00B4102E"/>
    <w:rsid w:val="00B420BF"/>
    <w:rsid w:val="00B47DDA"/>
    <w:rsid w:val="00B55C54"/>
    <w:rsid w:val="00B705C5"/>
    <w:rsid w:val="00B71199"/>
    <w:rsid w:val="00B749DA"/>
    <w:rsid w:val="00B77998"/>
    <w:rsid w:val="00B86069"/>
    <w:rsid w:val="00BA018A"/>
    <w:rsid w:val="00BA043A"/>
    <w:rsid w:val="00BA7C43"/>
    <w:rsid w:val="00BB07F7"/>
    <w:rsid w:val="00BB5500"/>
    <w:rsid w:val="00BE35C5"/>
    <w:rsid w:val="00BF2CA6"/>
    <w:rsid w:val="00BF50A0"/>
    <w:rsid w:val="00BF53B9"/>
    <w:rsid w:val="00C14B55"/>
    <w:rsid w:val="00C21C82"/>
    <w:rsid w:val="00C226E6"/>
    <w:rsid w:val="00C32D16"/>
    <w:rsid w:val="00C348CA"/>
    <w:rsid w:val="00C413EA"/>
    <w:rsid w:val="00C473D3"/>
    <w:rsid w:val="00C53938"/>
    <w:rsid w:val="00C56DDF"/>
    <w:rsid w:val="00C62439"/>
    <w:rsid w:val="00C66A84"/>
    <w:rsid w:val="00C72D54"/>
    <w:rsid w:val="00C73CE5"/>
    <w:rsid w:val="00C76B57"/>
    <w:rsid w:val="00C8703D"/>
    <w:rsid w:val="00C878B6"/>
    <w:rsid w:val="00C96D4C"/>
    <w:rsid w:val="00C97077"/>
    <w:rsid w:val="00CA051E"/>
    <w:rsid w:val="00CA0744"/>
    <w:rsid w:val="00CA0AD9"/>
    <w:rsid w:val="00CA66D3"/>
    <w:rsid w:val="00CB7C72"/>
    <w:rsid w:val="00CC0743"/>
    <w:rsid w:val="00CC3F24"/>
    <w:rsid w:val="00CC4C70"/>
    <w:rsid w:val="00CC6EAD"/>
    <w:rsid w:val="00CD1DF7"/>
    <w:rsid w:val="00CE1DE1"/>
    <w:rsid w:val="00CF582F"/>
    <w:rsid w:val="00D00321"/>
    <w:rsid w:val="00D00856"/>
    <w:rsid w:val="00D07C19"/>
    <w:rsid w:val="00D154F7"/>
    <w:rsid w:val="00D26EBA"/>
    <w:rsid w:val="00D422A8"/>
    <w:rsid w:val="00D62873"/>
    <w:rsid w:val="00D67671"/>
    <w:rsid w:val="00DB5ED6"/>
    <w:rsid w:val="00DC7268"/>
    <w:rsid w:val="00DD047A"/>
    <w:rsid w:val="00DD3919"/>
    <w:rsid w:val="00DD3BF7"/>
    <w:rsid w:val="00DD5F94"/>
    <w:rsid w:val="00DE00D7"/>
    <w:rsid w:val="00DE0B96"/>
    <w:rsid w:val="00DE41B2"/>
    <w:rsid w:val="00DE65EC"/>
    <w:rsid w:val="00DF1875"/>
    <w:rsid w:val="00DF755F"/>
    <w:rsid w:val="00E1042F"/>
    <w:rsid w:val="00E1161E"/>
    <w:rsid w:val="00E201D7"/>
    <w:rsid w:val="00E322EE"/>
    <w:rsid w:val="00E35ABC"/>
    <w:rsid w:val="00E41077"/>
    <w:rsid w:val="00E4343C"/>
    <w:rsid w:val="00E4384B"/>
    <w:rsid w:val="00E459C7"/>
    <w:rsid w:val="00E50B1A"/>
    <w:rsid w:val="00E57EA5"/>
    <w:rsid w:val="00E61827"/>
    <w:rsid w:val="00E627D0"/>
    <w:rsid w:val="00E62B3F"/>
    <w:rsid w:val="00E64551"/>
    <w:rsid w:val="00E75FEE"/>
    <w:rsid w:val="00E77AA3"/>
    <w:rsid w:val="00EB1436"/>
    <w:rsid w:val="00ED194B"/>
    <w:rsid w:val="00ED3A06"/>
    <w:rsid w:val="00ED717B"/>
    <w:rsid w:val="00EF0B8D"/>
    <w:rsid w:val="00EF3CBE"/>
    <w:rsid w:val="00EF6F29"/>
    <w:rsid w:val="00EF78CC"/>
    <w:rsid w:val="00F151DC"/>
    <w:rsid w:val="00F155A8"/>
    <w:rsid w:val="00F22B10"/>
    <w:rsid w:val="00F30026"/>
    <w:rsid w:val="00F35EE3"/>
    <w:rsid w:val="00F429C6"/>
    <w:rsid w:val="00F4561B"/>
    <w:rsid w:val="00F476A1"/>
    <w:rsid w:val="00F565B0"/>
    <w:rsid w:val="00F61828"/>
    <w:rsid w:val="00F679CE"/>
    <w:rsid w:val="00F85D85"/>
    <w:rsid w:val="00F86495"/>
    <w:rsid w:val="00F86632"/>
    <w:rsid w:val="00F91785"/>
    <w:rsid w:val="00FA694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BC76660A-7164-4F74-9A11-8EAE045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1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50B1A"/>
    <w:pPr>
      <w:keepNext/>
      <w:jc w:val="both"/>
      <w:outlineLvl w:val="0"/>
    </w:pPr>
    <w:rPr>
      <w:b/>
    </w:rPr>
  </w:style>
  <w:style w:type="paragraph" w:styleId="Ttulo7">
    <w:name w:val="heading 7"/>
    <w:basedOn w:val="Normal"/>
    <w:next w:val="Normal"/>
    <w:qFormat/>
    <w:rsid w:val="00E50B1A"/>
    <w:pPr>
      <w:keepNext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0B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0B1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50B1A"/>
    <w:pPr>
      <w:jc w:val="both"/>
    </w:pPr>
  </w:style>
  <w:style w:type="paragraph" w:styleId="Prrafodelista">
    <w:name w:val="List Paragraph"/>
    <w:basedOn w:val="Normal"/>
    <w:uiPriority w:val="34"/>
    <w:qFormat/>
    <w:rsid w:val="002E446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70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703E1"/>
    <w:rPr>
      <w:rFonts w:ascii="Segoe UI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qFormat/>
    <w:rsid w:val="00420FF9"/>
    <w:rPr>
      <w:i/>
      <w:iCs/>
    </w:rPr>
  </w:style>
  <w:style w:type="character" w:styleId="Refdecomentario">
    <w:name w:val="annotation reference"/>
    <w:basedOn w:val="Fuentedeprrafopredeter"/>
    <w:rsid w:val="002E62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62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E628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6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628D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6AE9-F34C-47AC-B0D1-F84ABAD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cual se Valida el Modelo de Gestión de Calidad EFQM (European Organization for Quality Management)</vt:lpstr>
    </vt:vector>
  </TitlesOfParts>
  <Company>MEN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cual se Valida el Modelo de Gestión de Calidad EFQM (European Organization for Quality Management)</dc:title>
  <dc:subject/>
  <dc:creator>jbetancourt</dc:creator>
  <cp:keywords/>
  <dc:description/>
  <cp:lastModifiedBy>Ivonne Marcela Ramirez de Arcos</cp:lastModifiedBy>
  <cp:revision>2</cp:revision>
  <cp:lastPrinted>2017-06-02T21:19:00Z</cp:lastPrinted>
  <dcterms:created xsi:type="dcterms:W3CDTF">2017-06-02T21:56:00Z</dcterms:created>
  <dcterms:modified xsi:type="dcterms:W3CDTF">2017-06-02T21:56:00Z</dcterms:modified>
</cp:coreProperties>
</file>