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345" w:rsidRPr="00462345" w:rsidRDefault="00462345" w:rsidP="00462345">
      <w:pPr>
        <w:tabs>
          <w:tab w:val="left" w:pos="3500"/>
        </w:tabs>
        <w:ind w:left="567"/>
        <w:jc w:val="center"/>
        <w:rPr>
          <w:rFonts w:ascii="Arial" w:hAnsi="Arial" w:cs="Arial"/>
          <w:b/>
          <w:lang w:val="es-CO"/>
        </w:rPr>
      </w:pPr>
      <w:bookmarkStart w:id="0" w:name="_GoBack"/>
      <w:bookmarkEnd w:id="0"/>
      <w:r w:rsidRPr="00462345">
        <w:rPr>
          <w:rFonts w:ascii="Arial" w:hAnsi="Arial" w:cs="Arial"/>
          <w:b/>
          <w:lang w:val="es-CO"/>
        </w:rPr>
        <w:t xml:space="preserve">INFORME DE LA AUDIENCIA DE RENDICIÓN DE CUENTAS </w:t>
      </w:r>
      <w:r w:rsidR="00694F50">
        <w:rPr>
          <w:rFonts w:ascii="Arial" w:hAnsi="Arial" w:cs="Arial"/>
          <w:b/>
          <w:lang w:val="es-CO"/>
        </w:rPr>
        <w:t>2018</w:t>
      </w:r>
    </w:p>
    <w:p w:rsidR="00462345" w:rsidRPr="00462345" w:rsidRDefault="00462345" w:rsidP="00462345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C74D4E" w:rsidRDefault="00C74D4E" w:rsidP="00C74D4E">
      <w:pPr>
        <w:tabs>
          <w:tab w:val="left" w:pos="3500"/>
        </w:tabs>
        <w:ind w:left="567"/>
        <w:jc w:val="center"/>
        <w:rPr>
          <w:rFonts w:ascii="Arial" w:hAnsi="Arial" w:cs="Arial"/>
          <w:b/>
          <w:lang w:val="es-CO"/>
        </w:rPr>
      </w:pPr>
      <w:r w:rsidRPr="00C74D4E">
        <w:rPr>
          <w:rFonts w:ascii="Arial" w:hAnsi="Arial" w:cs="Arial"/>
          <w:b/>
          <w:lang w:val="es-CO"/>
        </w:rPr>
        <w:t xml:space="preserve">La </w:t>
      </w:r>
      <w:r w:rsidR="008C250E">
        <w:rPr>
          <w:rFonts w:ascii="Arial" w:hAnsi="Arial" w:cs="Arial"/>
          <w:b/>
          <w:lang w:val="es-CO"/>
        </w:rPr>
        <w:t>Educación de Primera</w:t>
      </w:r>
    </w:p>
    <w:p w:rsidR="00B02711" w:rsidRDefault="00B02711" w:rsidP="00C74D4E">
      <w:pPr>
        <w:tabs>
          <w:tab w:val="left" w:pos="3500"/>
        </w:tabs>
        <w:ind w:left="567"/>
        <w:jc w:val="center"/>
        <w:rPr>
          <w:rFonts w:ascii="Arial" w:hAnsi="Arial" w:cs="Arial"/>
          <w:b/>
          <w:lang w:val="es-CO"/>
        </w:rPr>
      </w:pPr>
    </w:p>
    <w:p w:rsidR="00B02711" w:rsidRPr="00C74D4E" w:rsidRDefault="00B02711" w:rsidP="00C74D4E">
      <w:pPr>
        <w:tabs>
          <w:tab w:val="left" w:pos="3500"/>
        </w:tabs>
        <w:ind w:left="567"/>
        <w:jc w:val="center"/>
        <w:rPr>
          <w:rFonts w:ascii="Arial" w:hAnsi="Arial" w:cs="Arial"/>
          <w:b/>
          <w:lang w:val="es-CO"/>
        </w:rPr>
      </w:pPr>
      <w:r>
        <w:rPr>
          <w:noProof/>
        </w:rPr>
        <w:drawing>
          <wp:inline distT="0" distB="0" distL="0" distR="0" wp14:anchorId="614A7448" wp14:editId="005BC620">
            <wp:extent cx="5612400" cy="2160000"/>
            <wp:effectExtent l="0" t="0" r="7620" b="0"/>
            <wp:docPr id="8" name="Imagen 8" descr="imagen encabe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encabeza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4E" w:rsidRPr="00C74D4E" w:rsidRDefault="00C74D4E" w:rsidP="00C74D4E">
      <w:pPr>
        <w:tabs>
          <w:tab w:val="left" w:pos="3500"/>
        </w:tabs>
        <w:ind w:left="567"/>
        <w:jc w:val="center"/>
        <w:rPr>
          <w:rFonts w:ascii="Arial" w:hAnsi="Arial" w:cs="Arial"/>
          <w:lang w:val="es-CO"/>
        </w:rPr>
      </w:pPr>
    </w:p>
    <w:p w:rsidR="002668ED" w:rsidRDefault="00FE0DB3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El Ministerio de Educación Nacional</w:t>
      </w:r>
      <w:r w:rsidR="00C85C0B">
        <w:rPr>
          <w:rFonts w:ascii="Arial" w:hAnsi="Arial" w:cs="Arial"/>
          <w:lang w:val="es-CO"/>
        </w:rPr>
        <w:t xml:space="preserve"> </w:t>
      </w:r>
      <w:r w:rsidR="00C74D4E" w:rsidRPr="00C74D4E">
        <w:rPr>
          <w:rFonts w:ascii="Arial" w:hAnsi="Arial" w:cs="Arial"/>
          <w:lang w:val="es-CO"/>
        </w:rPr>
        <w:t xml:space="preserve">realizó </w:t>
      </w:r>
      <w:r>
        <w:rPr>
          <w:rFonts w:ascii="Arial" w:hAnsi="Arial" w:cs="Arial"/>
          <w:lang w:val="es-CO"/>
        </w:rPr>
        <w:t xml:space="preserve">la audiencia pública </w:t>
      </w:r>
      <w:r w:rsidR="002668ED">
        <w:rPr>
          <w:rFonts w:ascii="Arial" w:hAnsi="Arial" w:cs="Arial"/>
          <w:lang w:val="es-CO"/>
        </w:rPr>
        <w:t xml:space="preserve">con la gestión </w:t>
      </w:r>
      <w:r>
        <w:rPr>
          <w:rFonts w:ascii="Arial" w:hAnsi="Arial" w:cs="Arial"/>
          <w:lang w:val="es-CO"/>
        </w:rPr>
        <w:t>de la vigencia 2017 y ampli</w:t>
      </w:r>
      <w:r w:rsidR="005F1931">
        <w:rPr>
          <w:rFonts w:ascii="Arial" w:hAnsi="Arial" w:cs="Arial"/>
          <w:lang w:val="es-CO"/>
        </w:rPr>
        <w:t>ó</w:t>
      </w:r>
      <w:r>
        <w:rPr>
          <w:rFonts w:ascii="Arial" w:hAnsi="Arial" w:cs="Arial"/>
          <w:lang w:val="es-CO"/>
        </w:rPr>
        <w:t xml:space="preserve"> la información para rendir cuentas de los últimos 8 años, correspondientes al periodo de gobierno. </w:t>
      </w:r>
    </w:p>
    <w:p w:rsidR="002668ED" w:rsidRDefault="002668ED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C74D4E" w:rsidRPr="00C74D4E" w:rsidRDefault="002668ED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Durante la audiencia s</w:t>
      </w:r>
      <w:r w:rsidR="00FE0DB3">
        <w:rPr>
          <w:rFonts w:ascii="Arial" w:hAnsi="Arial" w:cs="Arial"/>
          <w:lang w:val="es-CO"/>
        </w:rPr>
        <w:t>e</w:t>
      </w:r>
      <w:r w:rsidR="00C74D4E" w:rsidRPr="00C74D4E">
        <w:rPr>
          <w:rFonts w:ascii="Arial" w:hAnsi="Arial" w:cs="Arial"/>
          <w:lang w:val="es-CO"/>
        </w:rPr>
        <w:t xml:space="preserve"> destacó</w:t>
      </w:r>
      <w:r w:rsidR="00FE0DB3">
        <w:rPr>
          <w:rFonts w:ascii="Arial" w:hAnsi="Arial" w:cs="Arial"/>
          <w:lang w:val="es-CO"/>
        </w:rPr>
        <w:t>,</w:t>
      </w:r>
      <w:r w:rsidR="00C74D4E" w:rsidRPr="00C74D4E">
        <w:rPr>
          <w:rFonts w:ascii="Arial" w:hAnsi="Arial" w:cs="Arial"/>
          <w:lang w:val="es-CO"/>
        </w:rPr>
        <w:t xml:space="preserve"> que el Sector hoy, </w:t>
      </w:r>
      <w:r w:rsidR="009C6852">
        <w:rPr>
          <w:rFonts w:ascii="Arial" w:hAnsi="Arial" w:cs="Arial"/>
          <w:lang w:val="es-CO"/>
        </w:rPr>
        <w:t xml:space="preserve">ocupa el </w:t>
      </w:r>
      <w:r w:rsidR="00C74D4E" w:rsidRPr="00C74D4E">
        <w:rPr>
          <w:rFonts w:ascii="Arial" w:hAnsi="Arial" w:cs="Arial"/>
          <w:lang w:val="es-CO"/>
        </w:rPr>
        <w:t>primer</w:t>
      </w:r>
      <w:r w:rsidR="009C6852">
        <w:rPr>
          <w:rFonts w:ascii="Arial" w:hAnsi="Arial" w:cs="Arial"/>
          <w:lang w:val="es-CO"/>
        </w:rPr>
        <w:t xml:space="preserve"> lugar en</w:t>
      </w:r>
      <w:r w:rsidR="00C74D4E" w:rsidRPr="00C74D4E">
        <w:rPr>
          <w:rFonts w:ascii="Arial" w:hAnsi="Arial" w:cs="Arial"/>
          <w:lang w:val="es-CO"/>
        </w:rPr>
        <w:t xml:space="preserve"> </w:t>
      </w:r>
      <w:r w:rsidR="00FE0DB3">
        <w:rPr>
          <w:rFonts w:ascii="Arial" w:hAnsi="Arial" w:cs="Arial"/>
          <w:lang w:val="es-CO"/>
        </w:rPr>
        <w:t xml:space="preserve">el </w:t>
      </w:r>
      <w:r w:rsidR="00603937">
        <w:rPr>
          <w:rFonts w:ascii="Arial" w:hAnsi="Arial" w:cs="Arial"/>
          <w:lang w:val="es-CO"/>
        </w:rPr>
        <w:t>rubro del Presupuesto Nacional, c</w:t>
      </w:r>
      <w:r w:rsidR="00C74D4E" w:rsidRPr="00C74D4E">
        <w:rPr>
          <w:rFonts w:ascii="Arial" w:hAnsi="Arial" w:cs="Arial"/>
          <w:lang w:val="es-CO"/>
        </w:rPr>
        <w:t>on un aumento cercano al 80</w:t>
      </w:r>
      <w:r w:rsidR="00A617CA" w:rsidRPr="00C74D4E">
        <w:rPr>
          <w:rFonts w:ascii="Arial" w:hAnsi="Arial" w:cs="Arial"/>
          <w:lang w:val="es-CO"/>
        </w:rPr>
        <w:t xml:space="preserve">% </w:t>
      </w:r>
      <w:r w:rsidR="00A617CA">
        <w:rPr>
          <w:rFonts w:ascii="Arial" w:hAnsi="Arial" w:cs="Arial"/>
          <w:lang w:val="es-CO"/>
        </w:rPr>
        <w:t>y</w:t>
      </w:r>
      <w:r w:rsidR="00C74D4E" w:rsidRPr="00C74D4E">
        <w:rPr>
          <w:rFonts w:ascii="Arial" w:hAnsi="Arial" w:cs="Arial"/>
          <w:lang w:val="es-CO"/>
        </w:rPr>
        <w:t xml:space="preserve"> se han logrado avances sin precedentes</w:t>
      </w:r>
      <w:r>
        <w:rPr>
          <w:rFonts w:ascii="Arial" w:hAnsi="Arial" w:cs="Arial"/>
          <w:lang w:val="es-CO"/>
        </w:rPr>
        <w:t>,</w:t>
      </w:r>
      <w:r w:rsidR="00C74D4E" w:rsidRPr="00C74D4E">
        <w:rPr>
          <w:rFonts w:ascii="Arial" w:hAnsi="Arial" w:cs="Arial"/>
          <w:lang w:val="es-CO"/>
        </w:rPr>
        <w:t xml:space="preserve"> hacia la meta de hacer de Colombia el país mejor educado de América Latina.</w:t>
      </w:r>
    </w:p>
    <w:p w:rsidR="00C74D4E" w:rsidRPr="00C74D4E" w:rsidRDefault="00C74D4E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9C6852" w:rsidRPr="00C74D4E" w:rsidRDefault="009C6852" w:rsidP="009C6852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</w:t>
      </w:r>
      <w:r w:rsidRPr="00C74D4E">
        <w:rPr>
          <w:rFonts w:ascii="Arial" w:hAnsi="Arial" w:cs="Arial"/>
          <w:lang w:val="es-CO"/>
        </w:rPr>
        <w:t>n la rendición de cuentas 2010-2017, la Ministra de Educación resaltó que los programas desarrollados en este periodo han permitido, entre otros, alcanzar cinco importantes hitos: el presupuesto más grande en la historia para el Sector, la gratuidad de la educación preescolar, básica y media para todos los niños de Colombia, el más ambicioso plan de infraestructura educativa, 40 mil ‘pilos’ en las mejores universidades del país y más de 850 mil nuevos cupos en educación superior.</w:t>
      </w:r>
    </w:p>
    <w:p w:rsidR="009C6852" w:rsidRDefault="009C6852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C74D4E" w:rsidRPr="00C74D4E" w:rsidRDefault="00A617CA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L</w:t>
      </w:r>
      <w:r w:rsidR="00C74D4E" w:rsidRPr="00C74D4E">
        <w:rPr>
          <w:rFonts w:ascii="Arial" w:hAnsi="Arial" w:cs="Arial"/>
          <w:lang w:val="es-CO"/>
        </w:rPr>
        <w:t xml:space="preserve">a </w:t>
      </w:r>
      <w:proofErr w:type="gramStart"/>
      <w:r w:rsidR="00C74D4E" w:rsidRPr="00C74D4E">
        <w:rPr>
          <w:rFonts w:ascii="Arial" w:hAnsi="Arial" w:cs="Arial"/>
          <w:lang w:val="es-CO"/>
        </w:rPr>
        <w:t>Ministra</w:t>
      </w:r>
      <w:proofErr w:type="gramEnd"/>
      <w:r w:rsidR="00C74D4E" w:rsidRPr="00C74D4E">
        <w:rPr>
          <w:rFonts w:ascii="Arial" w:hAnsi="Arial" w:cs="Arial"/>
          <w:lang w:val="es-CO"/>
        </w:rPr>
        <w:t xml:space="preserve"> subrayó que</w:t>
      </w:r>
      <w:r w:rsidR="005F1931">
        <w:rPr>
          <w:rFonts w:ascii="Arial" w:hAnsi="Arial" w:cs="Arial"/>
          <w:lang w:val="es-CO"/>
        </w:rPr>
        <w:t>: “E</w:t>
      </w:r>
      <w:r w:rsidR="00C74D4E" w:rsidRPr="00C74D4E">
        <w:rPr>
          <w:rFonts w:ascii="Arial" w:hAnsi="Arial" w:cs="Arial"/>
          <w:lang w:val="es-CO"/>
        </w:rPr>
        <w:t>l Gobierno le apostó a dejarle a los colombianos una nueva forma de ver la educación: una educación que les permita a nuestros niños y jóvenes elegir libremente sus sueños, cumplirlos y construir la mejor versión de Colo</w:t>
      </w:r>
      <w:r w:rsidR="00772637">
        <w:rPr>
          <w:rFonts w:ascii="Arial" w:hAnsi="Arial" w:cs="Arial"/>
          <w:lang w:val="es-CO"/>
        </w:rPr>
        <w:t>mbia que haya existido</w:t>
      </w:r>
      <w:r w:rsidR="00C74D4E" w:rsidRPr="00C74D4E">
        <w:rPr>
          <w:rFonts w:ascii="Arial" w:hAnsi="Arial" w:cs="Arial"/>
          <w:lang w:val="es-CO"/>
        </w:rPr>
        <w:t>. Garantizar el acceso a una educación de calidad a millones de niños y jóvenes es una prioridad por una razón: no hay paz sin oportunidades y no hay oportunidades sin educación”.</w:t>
      </w:r>
    </w:p>
    <w:p w:rsidR="00C74D4E" w:rsidRPr="00C74D4E" w:rsidRDefault="00C74D4E" w:rsidP="00C74D4E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5F1931" w:rsidRDefault="005F1931">
      <w:pPr>
        <w:spacing w:after="200" w:line="276" w:lineRule="auto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br w:type="page"/>
      </w:r>
    </w:p>
    <w:p w:rsidR="00E65BE0" w:rsidRDefault="00E65BE0" w:rsidP="00462345">
      <w:pPr>
        <w:tabs>
          <w:tab w:val="left" w:pos="3500"/>
        </w:tabs>
        <w:ind w:left="567"/>
        <w:jc w:val="both"/>
        <w:rPr>
          <w:rFonts w:ascii="Arial" w:hAnsi="Arial" w:cs="Arial"/>
          <w:b/>
          <w:lang w:val="es-CO"/>
        </w:rPr>
      </w:pPr>
    </w:p>
    <w:p w:rsidR="00462345" w:rsidRPr="00772637" w:rsidRDefault="00462345" w:rsidP="00462345">
      <w:pPr>
        <w:tabs>
          <w:tab w:val="left" w:pos="3500"/>
        </w:tabs>
        <w:ind w:left="567"/>
        <w:jc w:val="both"/>
        <w:rPr>
          <w:rFonts w:ascii="Arial" w:hAnsi="Arial" w:cs="Arial"/>
          <w:b/>
          <w:lang w:val="es-CO"/>
        </w:rPr>
      </w:pPr>
      <w:r w:rsidRPr="00772637">
        <w:rPr>
          <w:rFonts w:ascii="Arial" w:hAnsi="Arial" w:cs="Arial"/>
          <w:b/>
          <w:lang w:val="es-CO"/>
        </w:rPr>
        <w:t xml:space="preserve">Informe de Gestión </w:t>
      </w:r>
      <w:r w:rsidR="005F1931">
        <w:rPr>
          <w:rFonts w:ascii="Arial" w:hAnsi="Arial" w:cs="Arial"/>
          <w:b/>
          <w:lang w:val="es-CO"/>
        </w:rPr>
        <w:t>2017</w:t>
      </w:r>
    </w:p>
    <w:p w:rsidR="00462345" w:rsidRPr="00C74D4E" w:rsidRDefault="00462345" w:rsidP="00462345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5F1931" w:rsidRDefault="005F1931" w:rsidP="005F1931">
      <w:pPr>
        <w:tabs>
          <w:tab w:val="left" w:pos="3500"/>
        </w:tabs>
        <w:ind w:left="567"/>
        <w:jc w:val="center"/>
        <w:rPr>
          <w:rFonts w:ascii="Arial" w:hAnsi="Arial" w:cs="Arial"/>
          <w:lang w:val="es-CO"/>
        </w:rPr>
      </w:pPr>
      <w:r>
        <w:rPr>
          <w:rFonts w:ascii="Arial" w:hAnsi="Arial" w:cs="Arial"/>
          <w:noProof/>
          <w:lang w:val="es-CO"/>
        </w:rPr>
        <w:drawing>
          <wp:inline distT="0" distB="0" distL="0" distR="0" wp14:anchorId="4D198355">
            <wp:extent cx="2276475" cy="256323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10" cy="257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931" w:rsidRDefault="005F1931" w:rsidP="00462345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5F1931" w:rsidRDefault="005F1931" w:rsidP="00462345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7C48AA" w:rsidRDefault="00BE0135" w:rsidP="00E65BE0">
      <w:pPr>
        <w:tabs>
          <w:tab w:val="left" w:pos="3500"/>
        </w:tabs>
        <w:ind w:left="567"/>
        <w:jc w:val="both"/>
        <w:rPr>
          <w:rStyle w:val="Hipervnculo"/>
          <w:rFonts w:ascii="Arial" w:hAnsi="Arial" w:cs="Arial"/>
          <w:shd w:val="clear" w:color="auto" w:fill="FFFFFF"/>
        </w:rPr>
      </w:pPr>
      <w:r w:rsidRPr="00C74D4E">
        <w:rPr>
          <w:rFonts w:ascii="Arial" w:hAnsi="Arial" w:cs="Arial"/>
          <w:lang w:val="es-CO"/>
        </w:rPr>
        <w:t xml:space="preserve">El informe de gestión de </w:t>
      </w:r>
      <w:r w:rsidR="00462345" w:rsidRPr="00C74D4E">
        <w:rPr>
          <w:rFonts w:ascii="Arial" w:hAnsi="Arial" w:cs="Arial"/>
          <w:lang w:val="es-CO"/>
        </w:rPr>
        <w:t xml:space="preserve">la vigencia 2017, </w:t>
      </w:r>
      <w:r w:rsidRPr="00C74D4E">
        <w:rPr>
          <w:rFonts w:ascii="Arial" w:hAnsi="Arial" w:cs="Arial"/>
          <w:lang w:val="es-CO"/>
        </w:rPr>
        <w:t>fue publicado</w:t>
      </w:r>
      <w:r w:rsidR="004A77F5" w:rsidRPr="004A77F5">
        <w:rPr>
          <w:rFonts w:ascii="Arial" w:hAnsi="Arial" w:cs="Arial"/>
          <w:lang w:val="es-CO"/>
        </w:rPr>
        <w:t xml:space="preserve"> </w:t>
      </w:r>
      <w:r w:rsidR="004A77F5">
        <w:rPr>
          <w:rFonts w:ascii="Arial" w:hAnsi="Arial" w:cs="Arial"/>
          <w:lang w:val="es-CO"/>
        </w:rPr>
        <w:t>al inicio del año</w:t>
      </w:r>
      <w:r w:rsidR="00A617CA">
        <w:rPr>
          <w:rFonts w:ascii="Arial" w:hAnsi="Arial" w:cs="Arial"/>
          <w:lang w:val="es-CO"/>
        </w:rPr>
        <w:t>,</w:t>
      </w:r>
      <w:r w:rsidR="004A77F5">
        <w:rPr>
          <w:rFonts w:ascii="Arial" w:hAnsi="Arial" w:cs="Arial"/>
          <w:lang w:val="es-CO"/>
        </w:rPr>
        <w:t xml:space="preserve"> </w:t>
      </w:r>
      <w:r w:rsidR="004A77F5" w:rsidRPr="00C74D4E">
        <w:rPr>
          <w:rFonts w:ascii="Arial" w:hAnsi="Arial" w:cs="Arial"/>
          <w:lang w:val="es-CO"/>
        </w:rPr>
        <w:t>en la página Web del ministerio, para</w:t>
      </w:r>
      <w:r w:rsidR="004A77F5">
        <w:rPr>
          <w:rFonts w:ascii="Arial" w:hAnsi="Arial" w:cs="Arial"/>
          <w:lang w:val="es-CO"/>
        </w:rPr>
        <w:t xml:space="preserve"> observaciones ciudadanas y el 31 de</w:t>
      </w:r>
      <w:r w:rsidRPr="00C74D4E">
        <w:rPr>
          <w:rFonts w:ascii="Arial" w:hAnsi="Arial" w:cs="Arial"/>
          <w:lang w:val="es-CO"/>
        </w:rPr>
        <w:t xml:space="preserve"> </w:t>
      </w:r>
      <w:r w:rsidR="004A77F5">
        <w:rPr>
          <w:rFonts w:ascii="Arial" w:hAnsi="Arial" w:cs="Arial"/>
          <w:lang w:val="es-CO"/>
        </w:rPr>
        <w:t>enero</w:t>
      </w:r>
      <w:r w:rsidR="004A77F5" w:rsidRPr="004A77F5">
        <w:t xml:space="preserve"> </w:t>
      </w:r>
      <w:r w:rsidR="004A77F5" w:rsidRPr="004A77F5">
        <w:rPr>
          <w:rFonts w:ascii="Arial" w:hAnsi="Arial" w:cs="Arial"/>
          <w:lang w:val="es-CO"/>
        </w:rPr>
        <w:t>se publicó en su versión definitiva</w:t>
      </w:r>
      <w:r w:rsidR="00433FE8" w:rsidRPr="00C74D4E">
        <w:rPr>
          <w:rFonts w:ascii="Arial" w:hAnsi="Arial" w:cs="Arial"/>
          <w:lang w:val="es-CO"/>
        </w:rPr>
        <w:t>.</w:t>
      </w:r>
      <w:r w:rsidRPr="00C74D4E">
        <w:rPr>
          <w:rFonts w:ascii="Arial" w:hAnsi="Arial" w:cs="Arial"/>
          <w:lang w:val="es-CO"/>
        </w:rPr>
        <w:t xml:space="preserve"> </w:t>
      </w:r>
      <w:r w:rsidR="00433FE8" w:rsidRPr="00C74D4E">
        <w:rPr>
          <w:rFonts w:ascii="Arial" w:hAnsi="Arial" w:cs="Arial"/>
          <w:lang w:val="es-CO"/>
        </w:rPr>
        <w:t>E</w:t>
      </w:r>
      <w:r w:rsidRPr="00C74D4E">
        <w:rPr>
          <w:rFonts w:ascii="Arial" w:hAnsi="Arial" w:cs="Arial"/>
          <w:lang w:val="es-CO"/>
        </w:rPr>
        <w:t>ste</w:t>
      </w:r>
      <w:r w:rsidR="00694F50" w:rsidRPr="00C74D4E">
        <w:rPr>
          <w:rFonts w:ascii="Arial" w:hAnsi="Arial" w:cs="Arial"/>
          <w:lang w:val="es-CO"/>
        </w:rPr>
        <w:t xml:space="preserve"> informe incluyó </w:t>
      </w:r>
      <w:r w:rsidRPr="00C74D4E">
        <w:rPr>
          <w:rFonts w:ascii="Arial" w:hAnsi="Arial" w:cs="Arial"/>
          <w:lang w:val="es-CO"/>
        </w:rPr>
        <w:t>avances</w:t>
      </w:r>
      <w:r w:rsidR="007C48AA">
        <w:rPr>
          <w:rFonts w:ascii="Arial" w:hAnsi="Arial" w:cs="Arial"/>
          <w:lang w:val="es-CO"/>
        </w:rPr>
        <w:t xml:space="preserve"> y logros</w:t>
      </w:r>
      <w:r w:rsidRPr="00C74D4E">
        <w:rPr>
          <w:rFonts w:ascii="Arial" w:hAnsi="Arial" w:cs="Arial"/>
          <w:lang w:val="es-CO"/>
        </w:rPr>
        <w:t xml:space="preserve"> </w:t>
      </w:r>
      <w:r w:rsidR="00433FE8" w:rsidRPr="00C74D4E">
        <w:rPr>
          <w:rFonts w:ascii="Arial" w:hAnsi="Arial" w:cs="Arial"/>
          <w:lang w:val="es-CO"/>
        </w:rPr>
        <w:t xml:space="preserve">del año inmediatamente anterior </w:t>
      </w:r>
      <w:r w:rsidR="00462345" w:rsidRPr="00C74D4E">
        <w:rPr>
          <w:rFonts w:ascii="Arial" w:hAnsi="Arial" w:cs="Arial"/>
          <w:lang w:val="es-CO"/>
        </w:rPr>
        <w:t xml:space="preserve">y </w:t>
      </w:r>
      <w:r w:rsidR="00433FE8" w:rsidRPr="00C74D4E">
        <w:rPr>
          <w:rFonts w:ascii="Arial" w:hAnsi="Arial" w:cs="Arial"/>
          <w:lang w:val="es-CO"/>
        </w:rPr>
        <w:t xml:space="preserve">los </w:t>
      </w:r>
      <w:r w:rsidR="00462345" w:rsidRPr="00C74D4E">
        <w:rPr>
          <w:rFonts w:ascii="Arial" w:hAnsi="Arial" w:cs="Arial"/>
          <w:lang w:val="es-CO"/>
        </w:rPr>
        <w:t>retos</w:t>
      </w:r>
      <w:r w:rsidR="00433FE8" w:rsidRPr="00C74D4E">
        <w:rPr>
          <w:rFonts w:ascii="Arial" w:hAnsi="Arial" w:cs="Arial"/>
          <w:lang w:val="es-CO"/>
        </w:rPr>
        <w:t xml:space="preserve"> para cada uno de los proyectos presentados.</w:t>
      </w:r>
      <w:r w:rsidR="007C48AA" w:rsidRPr="007C48AA">
        <w:t xml:space="preserve"> </w:t>
      </w:r>
      <w:r w:rsidR="007C48AA" w:rsidRPr="007C48AA">
        <w:rPr>
          <w:rFonts w:ascii="Arial" w:hAnsi="Arial" w:cs="Arial"/>
          <w:lang w:val="es-CO"/>
        </w:rPr>
        <w:t xml:space="preserve">El documento está disponible en </w:t>
      </w:r>
      <w:r w:rsidR="007C48AA">
        <w:rPr>
          <w:rFonts w:ascii="Arial" w:hAnsi="Arial" w:cs="Arial"/>
          <w:lang w:val="es-CO"/>
        </w:rPr>
        <w:t>el portal institucional del MEN.</w:t>
      </w:r>
      <w:r w:rsidR="005F1931">
        <w:rPr>
          <w:rFonts w:ascii="Arial" w:hAnsi="Arial" w:cs="Arial"/>
          <w:lang w:val="es-CO"/>
        </w:rPr>
        <w:t xml:space="preserve"> </w:t>
      </w:r>
      <w:hyperlink r:id="rId8" w:history="1">
        <w:r w:rsidR="007C48AA" w:rsidRPr="005D2817">
          <w:rPr>
            <w:rStyle w:val="Hipervnculo"/>
            <w:rFonts w:ascii="Arial" w:hAnsi="Arial" w:cs="Arial"/>
            <w:shd w:val="clear" w:color="auto" w:fill="FFFFFF"/>
          </w:rPr>
          <w:t>https://www.mineducacion.gov.co/1759/articles-362777_recurso_10.pdf</w:t>
        </w:r>
      </w:hyperlink>
    </w:p>
    <w:p w:rsidR="00E65BE0" w:rsidRPr="00B329F2" w:rsidRDefault="00E65BE0" w:rsidP="00E65BE0">
      <w:pPr>
        <w:tabs>
          <w:tab w:val="left" w:pos="3500"/>
        </w:tabs>
        <w:ind w:left="567"/>
        <w:jc w:val="both"/>
        <w:rPr>
          <w:rFonts w:ascii="Arial" w:hAnsi="Arial" w:cs="Arial"/>
          <w:lang w:val="es-CO"/>
        </w:rPr>
      </w:pPr>
    </w:p>
    <w:p w:rsidR="006C1670" w:rsidRPr="00B329F2" w:rsidRDefault="006C1670" w:rsidP="00D20FF1">
      <w:pPr>
        <w:ind w:left="567"/>
        <w:rPr>
          <w:rFonts w:ascii="Arial" w:hAnsi="Arial" w:cs="Arial"/>
          <w:vanish/>
          <w:color w:val="43535B"/>
        </w:rPr>
      </w:pPr>
      <w:r w:rsidRPr="00B329F2">
        <w:rPr>
          <w:rFonts w:ascii="Arial" w:hAnsi="Arial" w:cs="Arial"/>
          <w:vanish/>
          <w:color w:val="43535B"/>
        </w:rPr>
        <w:t>"Gracias al apoyo de toda la comunidad seguimos avanzando por el camino de la excelencia educativa", Ministra Gina Parody, mineducacion, rendición de cuentas, rendicion de cuentas, minedu, men</w:t>
      </w:r>
    </w:p>
    <w:p w:rsidR="00377CB4" w:rsidRPr="00B329F2" w:rsidRDefault="00377CB4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</w:rPr>
      </w:pPr>
    </w:p>
    <w:p w:rsidR="00377CB4" w:rsidRPr="00B329F2" w:rsidRDefault="00E65BE0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b/>
          <w:sz w:val="24"/>
          <w:lang w:val="es-CO"/>
        </w:rPr>
      </w:pPr>
      <w:r>
        <w:rPr>
          <w:rFonts w:ascii="Arial" w:hAnsi="Arial" w:cs="Arial"/>
          <w:b/>
          <w:sz w:val="24"/>
          <w:lang w:val="es-CO"/>
        </w:rPr>
        <w:t>Audiencia Pública</w:t>
      </w:r>
    </w:p>
    <w:p w:rsidR="00377CB4" w:rsidRPr="00B329F2" w:rsidRDefault="00377CB4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E65BE0" w:rsidRPr="00BE0135" w:rsidRDefault="00E65BE0" w:rsidP="00E65BE0">
      <w:pPr>
        <w:ind w:left="567"/>
        <w:jc w:val="both"/>
        <w:rPr>
          <w:rFonts w:ascii="Arial" w:hAnsi="Arial" w:cs="Arial"/>
          <w:lang w:val="es-CO"/>
        </w:rPr>
      </w:pPr>
      <w:r w:rsidRPr="00BE0135">
        <w:rPr>
          <w:rFonts w:ascii="Arial" w:hAnsi="Arial" w:cs="Arial"/>
          <w:lang w:val="es-CO"/>
        </w:rPr>
        <w:t>La audiencia pública de rendición de cuentas 2018, se realizó el 24 de mayo, en la IE Liceo Femenino Mercedes Nariño</w:t>
      </w:r>
      <w:r w:rsidR="00A617CA">
        <w:rPr>
          <w:rFonts w:ascii="Arial" w:hAnsi="Arial" w:cs="Arial"/>
          <w:lang w:val="es-CO"/>
        </w:rPr>
        <w:t>, ubicado en la c</w:t>
      </w:r>
      <w:r w:rsidRPr="00BE0135">
        <w:rPr>
          <w:rFonts w:ascii="Arial" w:hAnsi="Arial" w:cs="Arial"/>
          <w:lang w:val="es-CO"/>
        </w:rPr>
        <w:t>arrera 14 # 23-24 sur, Barrio San José</w:t>
      </w:r>
      <w:r w:rsidR="0062031F">
        <w:rPr>
          <w:rFonts w:ascii="Arial" w:hAnsi="Arial" w:cs="Arial"/>
          <w:lang w:val="es-CO"/>
        </w:rPr>
        <w:t xml:space="preserve"> de la ciudad de Bogotá</w:t>
      </w:r>
      <w:r w:rsidRPr="00BE0135">
        <w:rPr>
          <w:rFonts w:ascii="Arial" w:hAnsi="Arial" w:cs="Arial"/>
          <w:lang w:val="es-CO"/>
        </w:rPr>
        <w:t>.</w:t>
      </w:r>
    </w:p>
    <w:p w:rsidR="00E65BE0" w:rsidRPr="00031104" w:rsidRDefault="00E65BE0" w:rsidP="00E65BE0">
      <w:pPr>
        <w:ind w:left="567"/>
        <w:jc w:val="both"/>
        <w:rPr>
          <w:rFonts w:ascii="Arial" w:hAnsi="Arial" w:cs="Arial"/>
          <w:lang w:val="es-CO"/>
        </w:rPr>
      </w:pPr>
    </w:p>
    <w:p w:rsidR="0062031F" w:rsidRDefault="0062031F" w:rsidP="00E65BE0">
      <w:pPr>
        <w:ind w:left="56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El</w:t>
      </w:r>
      <w:r w:rsidR="009E7199">
        <w:rPr>
          <w:rFonts w:ascii="Arial" w:hAnsi="Arial" w:cs="Arial"/>
          <w:lang w:val="es-CO"/>
        </w:rPr>
        <w:t xml:space="preserve"> evento</w:t>
      </w:r>
      <w:r>
        <w:rPr>
          <w:rFonts w:ascii="Arial" w:hAnsi="Arial" w:cs="Arial"/>
          <w:lang w:val="es-CO"/>
        </w:rPr>
        <w:t xml:space="preserve"> de rendición de </w:t>
      </w:r>
      <w:r w:rsidR="00A617CA">
        <w:rPr>
          <w:rFonts w:ascii="Arial" w:hAnsi="Arial" w:cs="Arial"/>
          <w:lang w:val="es-CO"/>
        </w:rPr>
        <w:t>cuentas fue</w:t>
      </w:r>
      <w:r w:rsidR="009E7199">
        <w:rPr>
          <w:rFonts w:ascii="Arial" w:hAnsi="Arial" w:cs="Arial"/>
          <w:lang w:val="es-CO"/>
        </w:rPr>
        <w:t xml:space="preserve"> difundid</w:t>
      </w:r>
      <w:r w:rsidR="00A617CA">
        <w:rPr>
          <w:rFonts w:ascii="Arial" w:hAnsi="Arial" w:cs="Arial"/>
          <w:lang w:val="es-CO"/>
        </w:rPr>
        <w:t>o</w:t>
      </w:r>
      <w:r w:rsidR="009E7199">
        <w:rPr>
          <w:rFonts w:ascii="Arial" w:hAnsi="Arial" w:cs="Arial"/>
          <w:lang w:val="es-CO"/>
        </w:rPr>
        <w:t xml:space="preserve"> a través de diversos medios, entre los que se encuentra</w:t>
      </w:r>
      <w:r>
        <w:rPr>
          <w:rFonts w:ascii="Arial" w:hAnsi="Arial" w:cs="Arial"/>
          <w:lang w:val="es-CO"/>
        </w:rPr>
        <w:t>n</w:t>
      </w:r>
      <w:r w:rsidR="009E7199">
        <w:rPr>
          <w:rFonts w:ascii="Arial" w:hAnsi="Arial" w:cs="Arial"/>
          <w:lang w:val="es-CO"/>
        </w:rPr>
        <w:t xml:space="preserve"> </w:t>
      </w:r>
      <w:r>
        <w:rPr>
          <w:rFonts w:ascii="Arial" w:hAnsi="Arial" w:cs="Arial"/>
          <w:lang w:val="es-CO"/>
        </w:rPr>
        <w:t>invitaciones directas,</w:t>
      </w:r>
      <w:r w:rsidR="009E7199">
        <w:rPr>
          <w:rFonts w:ascii="Arial" w:hAnsi="Arial" w:cs="Arial"/>
          <w:lang w:val="es-CO"/>
        </w:rPr>
        <w:t xml:space="preserve"> publicación en un diario de alta circulación, la página web del Ministerio</w:t>
      </w:r>
      <w:r>
        <w:rPr>
          <w:rFonts w:ascii="Arial" w:hAnsi="Arial" w:cs="Arial"/>
          <w:lang w:val="es-CO"/>
        </w:rPr>
        <w:t xml:space="preserve"> y</w:t>
      </w:r>
      <w:r w:rsidR="009E7199">
        <w:rPr>
          <w:rFonts w:ascii="Arial" w:hAnsi="Arial" w:cs="Arial"/>
          <w:lang w:val="es-CO"/>
        </w:rPr>
        <w:t xml:space="preserve"> las redes sociales</w:t>
      </w:r>
      <w:r>
        <w:rPr>
          <w:rFonts w:ascii="Arial" w:hAnsi="Arial" w:cs="Arial"/>
          <w:lang w:val="es-CO"/>
        </w:rPr>
        <w:t>.</w:t>
      </w:r>
    </w:p>
    <w:p w:rsidR="0062031F" w:rsidRDefault="0062031F" w:rsidP="00E65BE0">
      <w:pPr>
        <w:ind w:left="567"/>
        <w:jc w:val="both"/>
        <w:rPr>
          <w:rFonts w:ascii="Arial" w:hAnsi="Arial" w:cs="Arial"/>
          <w:lang w:val="es-CO"/>
        </w:rPr>
      </w:pPr>
    </w:p>
    <w:p w:rsidR="00E65BE0" w:rsidRPr="00031104" w:rsidRDefault="0062031F" w:rsidP="00E65BE0">
      <w:pPr>
        <w:ind w:left="567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lang w:val="es-CO"/>
        </w:rPr>
        <w:t>La</w:t>
      </w:r>
      <w:r w:rsidR="00E65BE0" w:rsidRPr="00031104">
        <w:rPr>
          <w:rFonts w:ascii="Arial" w:hAnsi="Arial" w:cs="Arial"/>
          <w:lang w:val="es-CO"/>
        </w:rPr>
        <w:t xml:space="preserve"> </w:t>
      </w:r>
      <w:r>
        <w:rPr>
          <w:rFonts w:ascii="Arial" w:hAnsi="Arial" w:cs="Arial"/>
          <w:lang w:val="es-CO"/>
        </w:rPr>
        <w:t xml:space="preserve">realización contó con la </w:t>
      </w:r>
      <w:r w:rsidR="00E65BE0">
        <w:rPr>
          <w:rFonts w:ascii="Arial" w:hAnsi="Arial" w:cs="Arial"/>
          <w:lang w:val="es-CO"/>
        </w:rPr>
        <w:t>transmisión por el canal institucional</w:t>
      </w:r>
      <w:r>
        <w:rPr>
          <w:rFonts w:ascii="Arial" w:hAnsi="Arial" w:cs="Arial"/>
          <w:lang w:val="es-CO"/>
        </w:rPr>
        <w:t xml:space="preserve"> y complementariamente se instalaron p</w:t>
      </w:r>
      <w:r w:rsidR="00E65BE0" w:rsidRPr="00031104">
        <w:rPr>
          <w:rFonts w:ascii="Arial" w:hAnsi="Arial" w:cs="Arial"/>
          <w:lang w:val="es-CO"/>
        </w:rPr>
        <w:t>antalla</w:t>
      </w:r>
      <w:r>
        <w:rPr>
          <w:rFonts w:ascii="Arial" w:hAnsi="Arial" w:cs="Arial"/>
          <w:lang w:val="es-CO"/>
        </w:rPr>
        <w:t>s</w:t>
      </w:r>
      <w:r w:rsidR="00E65BE0">
        <w:rPr>
          <w:rFonts w:ascii="Arial" w:hAnsi="Arial" w:cs="Arial"/>
          <w:lang w:val="es-CO"/>
        </w:rPr>
        <w:t xml:space="preserve"> </w:t>
      </w:r>
      <w:r w:rsidR="00E65BE0" w:rsidRPr="00031104">
        <w:rPr>
          <w:rFonts w:ascii="Arial" w:hAnsi="Arial" w:cs="Arial"/>
          <w:lang w:val="es-CO"/>
        </w:rPr>
        <w:t>en las salas del Auditorio Luis Carlos Galán</w:t>
      </w:r>
      <w:r>
        <w:rPr>
          <w:rFonts w:ascii="Arial" w:hAnsi="Arial" w:cs="Arial"/>
          <w:lang w:val="es-CO"/>
        </w:rPr>
        <w:t xml:space="preserve"> del Ministerio; también hubo cubrimiento </w:t>
      </w:r>
      <w:r w:rsidR="00E65BE0" w:rsidRPr="00031104">
        <w:rPr>
          <w:rFonts w:ascii="Arial" w:hAnsi="Arial" w:cs="Arial"/>
          <w:lang w:val="es-CO"/>
        </w:rPr>
        <w:t>a través de la página web</w:t>
      </w:r>
      <w:r>
        <w:rPr>
          <w:rFonts w:ascii="Arial" w:hAnsi="Arial" w:cs="Arial"/>
          <w:lang w:val="es-CO"/>
        </w:rPr>
        <w:t>,</w:t>
      </w:r>
      <w:r w:rsidR="00E65BE0" w:rsidRPr="00031104">
        <w:rPr>
          <w:rFonts w:ascii="Arial" w:hAnsi="Arial" w:cs="Arial"/>
          <w:lang w:val="es-CO"/>
        </w:rPr>
        <w:t xml:space="preserve"> utilizando como medio el </w:t>
      </w:r>
      <w:proofErr w:type="spellStart"/>
      <w:r w:rsidR="00E65BE0" w:rsidRPr="00031104">
        <w:rPr>
          <w:rFonts w:ascii="Arial" w:hAnsi="Arial" w:cs="Arial"/>
          <w:lang w:val="es-CO"/>
        </w:rPr>
        <w:t>streaming</w:t>
      </w:r>
      <w:proofErr w:type="spellEnd"/>
      <w:r w:rsidR="00E65BE0" w:rsidRPr="00031104">
        <w:rPr>
          <w:rFonts w:ascii="Arial" w:hAnsi="Arial" w:cs="Arial"/>
          <w:lang w:val="es-CO"/>
        </w:rPr>
        <w:t>.</w:t>
      </w:r>
    </w:p>
    <w:p w:rsidR="005F1931" w:rsidRDefault="005F1931" w:rsidP="00433FE8">
      <w:pPr>
        <w:ind w:left="567"/>
        <w:jc w:val="center"/>
        <w:rPr>
          <w:rFonts w:ascii="Arial" w:hAnsi="Arial" w:cs="Arial"/>
          <w:lang w:val="es-CO"/>
        </w:rPr>
      </w:pPr>
    </w:p>
    <w:p w:rsidR="00FC2145" w:rsidRDefault="00FC2145" w:rsidP="00433FE8">
      <w:pPr>
        <w:ind w:left="567"/>
        <w:jc w:val="center"/>
        <w:rPr>
          <w:noProof/>
        </w:rPr>
      </w:pPr>
    </w:p>
    <w:p w:rsidR="00433FE8" w:rsidRDefault="00433FE8" w:rsidP="00433FE8">
      <w:pPr>
        <w:ind w:left="567"/>
        <w:jc w:val="center"/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>
            <wp:extent cx="3707119" cy="2781652"/>
            <wp:effectExtent l="0" t="0" r="8255" b="0"/>
            <wp:docPr id="18" name="Imagen 18" descr="cid:image002.jpg@01D3F27B.DF77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id:image002.jpg@01D3F27B.DF77196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65" cy="28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E8" w:rsidRDefault="00433FE8" w:rsidP="00BE0135">
      <w:pPr>
        <w:ind w:left="567"/>
        <w:jc w:val="both"/>
        <w:rPr>
          <w:rFonts w:ascii="Arial" w:hAnsi="Arial" w:cs="Arial"/>
          <w:lang w:val="es-CO"/>
        </w:rPr>
      </w:pPr>
    </w:p>
    <w:p w:rsidR="0091230F" w:rsidRPr="006C2533" w:rsidRDefault="0091230F" w:rsidP="00D20FF1">
      <w:pPr>
        <w:ind w:left="567"/>
        <w:rPr>
          <w:rFonts w:ascii="Arial" w:hAnsi="Arial" w:cs="Arial"/>
          <w:color w:val="000000"/>
          <w:sz w:val="20"/>
          <w:szCs w:val="20"/>
          <w:highlight w:val="yellow"/>
          <w:bdr w:val="none" w:sz="0" w:space="0" w:color="auto" w:frame="1"/>
        </w:rPr>
      </w:pPr>
    </w:p>
    <w:p w:rsidR="00377CB4" w:rsidRPr="006C2533" w:rsidRDefault="00377CB4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highlight w:val="yellow"/>
          <w:lang w:val="es-CO"/>
        </w:rPr>
      </w:pPr>
    </w:p>
    <w:p w:rsidR="0017193A" w:rsidRPr="00B329F2" w:rsidRDefault="00085963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 w:rsidRPr="00031104">
        <w:rPr>
          <w:rFonts w:ascii="Arial" w:hAnsi="Arial" w:cs="Arial"/>
          <w:sz w:val="24"/>
          <w:lang w:val="es-CO"/>
        </w:rPr>
        <w:t>Por parte del Ministerio</w:t>
      </w:r>
      <w:r w:rsidR="0017193A" w:rsidRPr="00031104">
        <w:rPr>
          <w:rFonts w:ascii="Arial" w:hAnsi="Arial" w:cs="Arial"/>
          <w:sz w:val="24"/>
          <w:lang w:val="es-CO"/>
        </w:rPr>
        <w:t xml:space="preserve">, </w:t>
      </w:r>
      <w:r w:rsidRPr="00031104">
        <w:rPr>
          <w:rFonts w:ascii="Arial" w:hAnsi="Arial" w:cs="Arial"/>
          <w:sz w:val="24"/>
          <w:lang w:val="es-CO"/>
        </w:rPr>
        <w:t>asistieron directivos de las diferentes dependencias</w:t>
      </w:r>
      <w:r w:rsidR="0062031F">
        <w:rPr>
          <w:rFonts w:ascii="Arial" w:hAnsi="Arial" w:cs="Arial"/>
          <w:sz w:val="24"/>
          <w:lang w:val="es-CO"/>
        </w:rPr>
        <w:t xml:space="preserve">, </w:t>
      </w:r>
      <w:r w:rsidR="005C5260" w:rsidRPr="00031104">
        <w:rPr>
          <w:rFonts w:ascii="Arial" w:hAnsi="Arial" w:cs="Arial"/>
          <w:sz w:val="24"/>
          <w:lang w:val="es-CO"/>
        </w:rPr>
        <w:t>viceministros</w:t>
      </w:r>
      <w:r w:rsidR="0062031F">
        <w:rPr>
          <w:rFonts w:ascii="Arial" w:hAnsi="Arial" w:cs="Arial"/>
          <w:sz w:val="24"/>
          <w:lang w:val="es-CO"/>
        </w:rPr>
        <w:t xml:space="preserve"> y</w:t>
      </w:r>
      <w:r w:rsidRPr="00031104">
        <w:rPr>
          <w:rFonts w:ascii="Arial" w:hAnsi="Arial" w:cs="Arial"/>
          <w:sz w:val="24"/>
          <w:lang w:val="es-CO"/>
        </w:rPr>
        <w:t xml:space="preserve"> jefes de oficinas asesoras</w:t>
      </w:r>
      <w:r w:rsidR="0062031F">
        <w:rPr>
          <w:rFonts w:ascii="Arial" w:hAnsi="Arial" w:cs="Arial"/>
          <w:sz w:val="24"/>
          <w:lang w:val="es-CO"/>
        </w:rPr>
        <w:t xml:space="preserve">. También se hicieron presentes, directivos de entidades adscritas y vinculadas. </w:t>
      </w:r>
    </w:p>
    <w:p w:rsidR="002125B3" w:rsidRPr="00B329F2" w:rsidRDefault="002125B3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b/>
          <w:sz w:val="24"/>
          <w:lang w:val="es-CO"/>
        </w:rPr>
      </w:pPr>
    </w:p>
    <w:p w:rsidR="00085963" w:rsidRPr="00B329F2" w:rsidRDefault="002125B3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b/>
          <w:sz w:val="24"/>
          <w:lang w:val="es-CO"/>
        </w:rPr>
      </w:pPr>
      <w:r w:rsidRPr="00B329F2">
        <w:rPr>
          <w:rFonts w:ascii="Arial" w:hAnsi="Arial" w:cs="Arial"/>
          <w:b/>
          <w:sz w:val="24"/>
          <w:lang w:val="es-CO"/>
        </w:rPr>
        <w:t>Evaluación del</w:t>
      </w:r>
      <w:r w:rsidR="00A3103A" w:rsidRPr="00B329F2">
        <w:rPr>
          <w:rFonts w:ascii="Arial" w:hAnsi="Arial" w:cs="Arial"/>
          <w:b/>
          <w:sz w:val="24"/>
          <w:lang w:val="es-CO"/>
        </w:rPr>
        <w:t xml:space="preserve"> ejercicio</w:t>
      </w:r>
      <w:r w:rsidRPr="00B329F2">
        <w:rPr>
          <w:rFonts w:ascii="Arial" w:hAnsi="Arial" w:cs="Arial"/>
          <w:b/>
          <w:sz w:val="24"/>
          <w:lang w:val="es-CO"/>
        </w:rPr>
        <w:t xml:space="preserve"> de Rendición de Cuentas</w:t>
      </w:r>
    </w:p>
    <w:p w:rsidR="002125B3" w:rsidRPr="00B329F2" w:rsidRDefault="002125B3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8E7C2D" w:rsidRDefault="00DE6DC3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Durante </w:t>
      </w:r>
      <w:r w:rsidR="00274CD5">
        <w:rPr>
          <w:rFonts w:ascii="Arial" w:hAnsi="Arial" w:cs="Arial"/>
          <w:sz w:val="24"/>
          <w:lang w:val="es-CO"/>
        </w:rPr>
        <w:t xml:space="preserve">y al finalizar </w:t>
      </w:r>
      <w:r>
        <w:rPr>
          <w:rFonts w:ascii="Arial" w:hAnsi="Arial" w:cs="Arial"/>
          <w:sz w:val="24"/>
          <w:lang w:val="es-CO"/>
        </w:rPr>
        <w:t>la</w:t>
      </w:r>
      <w:r w:rsidR="00843271">
        <w:rPr>
          <w:rFonts w:ascii="Arial" w:hAnsi="Arial" w:cs="Arial"/>
          <w:sz w:val="24"/>
          <w:lang w:val="es-CO"/>
        </w:rPr>
        <w:t xml:space="preserve"> sesión se entregó </w:t>
      </w:r>
      <w:r w:rsidR="00843271" w:rsidRPr="00B329F2">
        <w:rPr>
          <w:rFonts w:ascii="Arial" w:hAnsi="Arial" w:cs="Arial"/>
          <w:sz w:val="24"/>
          <w:lang w:val="es-CO"/>
        </w:rPr>
        <w:t>el formato de evaluación</w:t>
      </w:r>
      <w:r w:rsidR="00843271">
        <w:rPr>
          <w:rFonts w:ascii="Arial" w:hAnsi="Arial" w:cs="Arial"/>
          <w:sz w:val="24"/>
          <w:lang w:val="es-CO"/>
        </w:rPr>
        <w:t>,</w:t>
      </w:r>
      <w:r w:rsidR="00843271" w:rsidRPr="00B329F2">
        <w:rPr>
          <w:rFonts w:ascii="Arial" w:hAnsi="Arial" w:cs="Arial"/>
          <w:sz w:val="24"/>
          <w:lang w:val="es-CO"/>
        </w:rPr>
        <w:t xml:space="preserve"> </w:t>
      </w:r>
      <w:r w:rsidR="00843271">
        <w:rPr>
          <w:rFonts w:ascii="Arial" w:hAnsi="Arial" w:cs="Arial"/>
          <w:sz w:val="24"/>
          <w:lang w:val="es-CO"/>
        </w:rPr>
        <w:t xml:space="preserve">con el fin de conocer </w:t>
      </w:r>
      <w:r>
        <w:rPr>
          <w:rFonts w:ascii="Arial" w:hAnsi="Arial" w:cs="Arial"/>
          <w:sz w:val="24"/>
          <w:lang w:val="es-CO"/>
        </w:rPr>
        <w:t>la</w:t>
      </w:r>
      <w:r w:rsidR="00843271">
        <w:rPr>
          <w:rFonts w:ascii="Arial" w:hAnsi="Arial" w:cs="Arial"/>
          <w:sz w:val="24"/>
          <w:lang w:val="es-CO"/>
        </w:rPr>
        <w:t xml:space="preserve"> </w:t>
      </w:r>
      <w:r w:rsidR="008E7C2D" w:rsidRPr="00B329F2">
        <w:rPr>
          <w:rFonts w:ascii="Arial" w:hAnsi="Arial" w:cs="Arial"/>
          <w:sz w:val="24"/>
          <w:lang w:val="es-CO"/>
        </w:rPr>
        <w:t xml:space="preserve">percepción </w:t>
      </w:r>
      <w:r>
        <w:rPr>
          <w:rFonts w:ascii="Arial" w:hAnsi="Arial" w:cs="Arial"/>
          <w:sz w:val="24"/>
          <w:lang w:val="es-CO"/>
        </w:rPr>
        <w:t xml:space="preserve">de los asistentes </w:t>
      </w:r>
      <w:r w:rsidR="00843271">
        <w:rPr>
          <w:rFonts w:ascii="Arial" w:hAnsi="Arial" w:cs="Arial"/>
          <w:sz w:val="24"/>
          <w:lang w:val="es-CO"/>
        </w:rPr>
        <w:t>frente a diferentes aspect</w:t>
      </w:r>
      <w:r w:rsidR="008E7C2D" w:rsidRPr="00B329F2">
        <w:rPr>
          <w:rFonts w:ascii="Arial" w:hAnsi="Arial" w:cs="Arial"/>
          <w:sz w:val="24"/>
          <w:lang w:val="es-CO"/>
        </w:rPr>
        <w:t>os</w:t>
      </w:r>
      <w:r>
        <w:rPr>
          <w:rFonts w:ascii="Arial" w:hAnsi="Arial" w:cs="Arial"/>
          <w:sz w:val="24"/>
          <w:lang w:val="es-CO"/>
        </w:rPr>
        <w:t>, los resultados de las preguntas efectuadas, se muestran a continuación:</w:t>
      </w:r>
    </w:p>
    <w:p w:rsidR="00FF7379" w:rsidRDefault="00FF7379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274CD5" w:rsidRPr="00B329F2" w:rsidRDefault="00274CD5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FB4BE7" w:rsidRDefault="00FF7379" w:rsidP="009E3A1A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>
        <w:rPr>
          <w:noProof/>
        </w:rPr>
        <w:drawing>
          <wp:inline distT="0" distB="0" distL="0" distR="0" wp14:anchorId="7D2E7489" wp14:editId="11DA9D62">
            <wp:extent cx="3371850" cy="2162175"/>
            <wp:effectExtent l="0" t="0" r="0" b="9525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ABF49D7D-D599-4681-818D-C189EB3056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40A00" w:rsidRPr="00B329F2" w:rsidRDefault="00E40A00" w:rsidP="009E3A1A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</w:p>
    <w:p w:rsidR="00DC16D8" w:rsidRDefault="009E3A1A" w:rsidP="009E3A1A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El 78% </w:t>
      </w:r>
      <w:r w:rsidR="00C77A86">
        <w:rPr>
          <w:rFonts w:ascii="Arial" w:hAnsi="Arial" w:cs="Arial"/>
          <w:sz w:val="24"/>
          <w:lang w:val="es-CO"/>
        </w:rPr>
        <w:t xml:space="preserve">de los encuestados </w:t>
      </w:r>
      <w:r w:rsidR="00451669">
        <w:rPr>
          <w:rFonts w:ascii="Arial" w:hAnsi="Arial" w:cs="Arial"/>
          <w:sz w:val="24"/>
          <w:lang w:val="es-CO"/>
        </w:rPr>
        <w:t xml:space="preserve">afirma </w:t>
      </w:r>
      <w:r w:rsidR="00451669" w:rsidRPr="00B329F2">
        <w:rPr>
          <w:rFonts w:ascii="Arial" w:hAnsi="Arial" w:cs="Arial"/>
          <w:sz w:val="24"/>
          <w:lang w:val="es-CO"/>
        </w:rPr>
        <w:t xml:space="preserve">haber participado </w:t>
      </w:r>
      <w:r w:rsidR="00BF15FA">
        <w:rPr>
          <w:rFonts w:ascii="Arial" w:hAnsi="Arial" w:cs="Arial"/>
          <w:sz w:val="24"/>
          <w:lang w:val="es-CO"/>
        </w:rPr>
        <w:t xml:space="preserve">antes </w:t>
      </w:r>
      <w:r w:rsidR="00451669" w:rsidRPr="00B329F2">
        <w:rPr>
          <w:rFonts w:ascii="Arial" w:hAnsi="Arial" w:cs="Arial"/>
          <w:sz w:val="24"/>
          <w:lang w:val="es-CO"/>
        </w:rPr>
        <w:t>en otro espacio de rendición de cuentas</w:t>
      </w:r>
      <w:r w:rsidR="00451669">
        <w:rPr>
          <w:rFonts w:ascii="Arial" w:hAnsi="Arial" w:cs="Arial"/>
          <w:sz w:val="24"/>
          <w:lang w:val="es-CO"/>
        </w:rPr>
        <w:t>.</w:t>
      </w:r>
    </w:p>
    <w:p w:rsidR="00274CD5" w:rsidRDefault="00274CD5" w:rsidP="009E3A1A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DC16D8" w:rsidRDefault="00F346E9" w:rsidP="001A3C62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 w:rsidRPr="006F12EB">
        <w:rPr>
          <w:noProof/>
          <w:highlight w:val="yellow"/>
        </w:rPr>
        <w:drawing>
          <wp:inline distT="0" distB="0" distL="0" distR="0" wp14:anchorId="644C6F50" wp14:editId="261F845A">
            <wp:extent cx="3843338" cy="2286000"/>
            <wp:effectExtent l="0" t="0" r="5080" b="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E3BA4691-A2B3-461B-B377-0CB753E4A3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77A86" w:rsidRDefault="00C77A86" w:rsidP="001A3C62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</w:p>
    <w:p w:rsidR="00A617CA" w:rsidRDefault="00A617CA" w:rsidP="001A3C62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</w:p>
    <w:p w:rsidR="00CF6755" w:rsidRDefault="00BF15FA" w:rsidP="00BF15FA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El Ministerio difundió con anticipación y por diversos medios la realización de la audiencia de Rendición de cuentas. El gráfico muestra que e</w:t>
      </w:r>
      <w:r w:rsidR="00C04BED">
        <w:rPr>
          <w:rFonts w:ascii="Arial" w:hAnsi="Arial" w:cs="Arial"/>
          <w:sz w:val="24"/>
          <w:lang w:val="es-CO"/>
        </w:rPr>
        <w:t xml:space="preserve">l </w:t>
      </w:r>
      <w:r>
        <w:rPr>
          <w:rFonts w:ascii="Arial" w:hAnsi="Arial" w:cs="Arial"/>
          <w:sz w:val="24"/>
          <w:lang w:val="es-CO"/>
        </w:rPr>
        <w:t xml:space="preserve">medio de mayor utilización lo tuvo </w:t>
      </w:r>
      <w:r w:rsidR="00C04BED">
        <w:rPr>
          <w:rFonts w:ascii="Arial" w:hAnsi="Arial" w:cs="Arial"/>
          <w:sz w:val="24"/>
          <w:lang w:val="es-CO"/>
        </w:rPr>
        <w:t>la invitación directa</w:t>
      </w:r>
      <w:r>
        <w:rPr>
          <w:rFonts w:ascii="Arial" w:hAnsi="Arial" w:cs="Arial"/>
          <w:sz w:val="24"/>
          <w:lang w:val="es-CO"/>
        </w:rPr>
        <w:t>, seguida por las redes sociales y la página web, que continúan cobrando fuerza</w:t>
      </w:r>
      <w:r w:rsidR="00C04BED">
        <w:rPr>
          <w:rFonts w:ascii="Arial" w:hAnsi="Arial" w:cs="Arial"/>
          <w:sz w:val="24"/>
          <w:lang w:val="es-CO"/>
        </w:rPr>
        <w:t>.</w:t>
      </w:r>
    </w:p>
    <w:p w:rsidR="00FF7379" w:rsidRDefault="00FF7379" w:rsidP="00BF15FA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A617CA" w:rsidRDefault="00A617CA" w:rsidP="00BF15FA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FF7379" w:rsidRDefault="000A076E" w:rsidP="000A076E">
      <w:pPr>
        <w:pStyle w:val="Textoindependiente3"/>
        <w:tabs>
          <w:tab w:val="left" w:pos="3500"/>
        </w:tabs>
        <w:ind w:left="426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noProof/>
          <w:sz w:val="24"/>
          <w:lang w:val="es-CO"/>
        </w:rPr>
        <w:drawing>
          <wp:inline distT="0" distB="0" distL="0" distR="0" wp14:anchorId="480D5F82">
            <wp:extent cx="5718810" cy="23774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F3A" w:rsidRDefault="00655F3A" w:rsidP="00BF15FA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FF7379" w:rsidRDefault="00E40A00" w:rsidP="00F346E9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El 67% de los encuestados conocieron previamente el Informe de Gestión 2017 y </w:t>
      </w:r>
      <w:r w:rsidR="00E667CB">
        <w:rPr>
          <w:rFonts w:ascii="Arial" w:hAnsi="Arial" w:cs="Arial"/>
          <w:sz w:val="24"/>
          <w:lang w:val="es-CO"/>
        </w:rPr>
        <w:t>el</w:t>
      </w:r>
      <w:r>
        <w:rPr>
          <w:rFonts w:ascii="Arial" w:hAnsi="Arial" w:cs="Arial"/>
          <w:sz w:val="24"/>
          <w:lang w:val="es-CO"/>
        </w:rPr>
        <w:t xml:space="preserve"> 83% </w:t>
      </w:r>
      <w:r w:rsidR="00E667CB">
        <w:rPr>
          <w:rFonts w:ascii="Arial" w:hAnsi="Arial" w:cs="Arial"/>
          <w:sz w:val="24"/>
          <w:lang w:val="es-CO"/>
        </w:rPr>
        <w:t xml:space="preserve">consideró que </w:t>
      </w:r>
      <w:r w:rsidR="00274CD5">
        <w:rPr>
          <w:rFonts w:ascii="Arial" w:hAnsi="Arial" w:cs="Arial"/>
          <w:sz w:val="24"/>
          <w:lang w:val="es-CO"/>
        </w:rPr>
        <w:t>dicho</w:t>
      </w:r>
      <w:r w:rsidR="00E667CB">
        <w:rPr>
          <w:rFonts w:ascii="Arial" w:hAnsi="Arial" w:cs="Arial"/>
          <w:sz w:val="24"/>
          <w:lang w:val="es-CO"/>
        </w:rPr>
        <w:t xml:space="preserve"> informe fue de fácil entendimiento.</w:t>
      </w:r>
      <w:r w:rsidR="00FF7379">
        <w:rPr>
          <w:rFonts w:ascii="Arial" w:hAnsi="Arial" w:cs="Arial"/>
          <w:sz w:val="24"/>
          <w:lang w:val="es-CO"/>
        </w:rPr>
        <w:t xml:space="preserve"> </w:t>
      </w:r>
    </w:p>
    <w:p w:rsidR="00B02711" w:rsidRDefault="00B02711" w:rsidP="00861A67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861A67" w:rsidRDefault="00861A67" w:rsidP="00861A67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lastRenderedPageBreak/>
        <w:t>Complementariamente y de acuerdo con las respuestas obtenidas, los encuestados manifestaron que los temas tratados durante la audiencia fueron de su interés, el lenguaje utilizado fue claro y las respuestas a las intervenciones fueron precisas.</w:t>
      </w:r>
    </w:p>
    <w:p w:rsidR="00861A67" w:rsidRDefault="00861A67" w:rsidP="00861A67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59244F" w:rsidRDefault="00E667CB" w:rsidP="0059244F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Vale la pena mencionar que e</w:t>
      </w:r>
      <w:r w:rsidR="00F346E9">
        <w:rPr>
          <w:rFonts w:ascii="Arial" w:hAnsi="Arial" w:cs="Arial"/>
          <w:sz w:val="24"/>
          <w:lang w:val="es-CO"/>
        </w:rPr>
        <w:t xml:space="preserve">l Ministerio </w:t>
      </w:r>
      <w:r w:rsidR="00F346E9" w:rsidRPr="00B329F2">
        <w:rPr>
          <w:rFonts w:ascii="Arial" w:hAnsi="Arial" w:cs="Arial"/>
          <w:sz w:val="24"/>
          <w:lang w:val="es-CO"/>
        </w:rPr>
        <w:t xml:space="preserve">dispuso </w:t>
      </w:r>
      <w:r w:rsidR="0059244F">
        <w:rPr>
          <w:rFonts w:ascii="Arial" w:hAnsi="Arial" w:cs="Arial"/>
          <w:sz w:val="24"/>
          <w:lang w:val="es-CO"/>
        </w:rPr>
        <w:t>un</w:t>
      </w:r>
      <w:r w:rsidR="00F346E9" w:rsidRPr="00B329F2">
        <w:rPr>
          <w:rFonts w:ascii="Arial" w:hAnsi="Arial" w:cs="Arial"/>
          <w:sz w:val="24"/>
          <w:lang w:val="es-CO"/>
        </w:rPr>
        <w:t xml:space="preserve"> medio interactivo, a través del cual la ciudadanía </w:t>
      </w:r>
      <w:r w:rsidR="0059244F">
        <w:rPr>
          <w:rFonts w:ascii="Arial" w:hAnsi="Arial" w:cs="Arial"/>
          <w:sz w:val="24"/>
          <w:lang w:val="es-CO"/>
        </w:rPr>
        <w:t>tenía la posibilidad de acceder</w:t>
      </w:r>
      <w:r w:rsidR="00F346E9" w:rsidRPr="00B329F2">
        <w:rPr>
          <w:rFonts w:ascii="Arial" w:hAnsi="Arial" w:cs="Arial"/>
          <w:sz w:val="24"/>
          <w:lang w:val="es-CO"/>
        </w:rPr>
        <w:t xml:space="preserve"> al Informe de Gestión 201</w:t>
      </w:r>
      <w:r w:rsidR="00F346E9">
        <w:rPr>
          <w:rFonts w:ascii="Arial" w:hAnsi="Arial" w:cs="Arial"/>
          <w:sz w:val="24"/>
          <w:lang w:val="es-CO"/>
        </w:rPr>
        <w:t>7</w:t>
      </w:r>
      <w:r w:rsidR="0059244F">
        <w:rPr>
          <w:rFonts w:ascii="Arial" w:hAnsi="Arial" w:cs="Arial"/>
          <w:sz w:val="24"/>
          <w:lang w:val="es-CO"/>
        </w:rPr>
        <w:t xml:space="preserve"> y realizar preguntas relacionadas.</w:t>
      </w:r>
      <w:r w:rsidR="00F346E9">
        <w:rPr>
          <w:rFonts w:ascii="Arial" w:hAnsi="Arial" w:cs="Arial"/>
          <w:sz w:val="24"/>
          <w:lang w:val="es-CO"/>
        </w:rPr>
        <w:t xml:space="preserve"> </w:t>
      </w:r>
      <w:r w:rsidR="0059244F">
        <w:rPr>
          <w:rFonts w:ascii="Arial" w:hAnsi="Arial" w:cs="Arial"/>
          <w:sz w:val="24"/>
          <w:lang w:val="es-CO"/>
        </w:rPr>
        <w:t>Sin embargo, únicamente el 56% conoció la herramienta web desarrollada para realizar preguntas previas.</w:t>
      </w:r>
    </w:p>
    <w:p w:rsidR="00E667CB" w:rsidRDefault="00E667CB" w:rsidP="00F346E9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5B7471" w:rsidRDefault="005B7471" w:rsidP="00F346E9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0A076E" w:rsidRDefault="000A076E" w:rsidP="000A076E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>
        <w:rPr>
          <w:noProof/>
        </w:rPr>
        <w:drawing>
          <wp:inline distT="0" distB="0" distL="0" distR="0" wp14:anchorId="1DB776E2" wp14:editId="3A213FDF">
            <wp:extent cx="3200403" cy="2352674"/>
            <wp:effectExtent l="0" t="0" r="0" b="1016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AAB336D5-F528-43E5-B576-FC1675E3EA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A076E" w:rsidRDefault="000A076E" w:rsidP="00F346E9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59244F" w:rsidRDefault="00A617CA" w:rsidP="0059244F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E</w:t>
      </w:r>
      <w:r w:rsidR="0059244F">
        <w:rPr>
          <w:rFonts w:ascii="Arial" w:hAnsi="Arial" w:cs="Arial"/>
          <w:sz w:val="24"/>
          <w:lang w:val="es-CO"/>
        </w:rPr>
        <w:t>l link de acceso estuvo disponible en el periodo comprendido entre el 2 y el 23 de mayo y a través de él, s</w:t>
      </w:r>
      <w:r w:rsidR="0059244F" w:rsidRPr="00E1575C">
        <w:rPr>
          <w:rFonts w:ascii="Arial" w:hAnsi="Arial" w:cs="Arial"/>
          <w:sz w:val="24"/>
          <w:lang w:val="es-CO"/>
        </w:rPr>
        <w:t>e recibie</w:t>
      </w:r>
      <w:r w:rsidR="0059244F">
        <w:rPr>
          <w:rFonts w:ascii="Arial" w:hAnsi="Arial" w:cs="Arial"/>
          <w:sz w:val="24"/>
          <w:lang w:val="es-CO"/>
        </w:rPr>
        <w:t>r</w:t>
      </w:r>
      <w:r w:rsidR="0059244F" w:rsidRPr="00E1575C">
        <w:rPr>
          <w:rFonts w:ascii="Arial" w:hAnsi="Arial" w:cs="Arial"/>
          <w:sz w:val="24"/>
          <w:lang w:val="es-CO"/>
        </w:rPr>
        <w:t>on 50 preguntas</w:t>
      </w:r>
      <w:r w:rsidR="0059244F" w:rsidRPr="00603937">
        <w:t xml:space="preserve"> </w:t>
      </w:r>
      <w:r w:rsidR="0059244F" w:rsidRPr="00603937">
        <w:rPr>
          <w:rFonts w:ascii="Arial" w:hAnsi="Arial" w:cs="Arial"/>
          <w:sz w:val="24"/>
          <w:lang w:val="es-CO"/>
        </w:rPr>
        <w:t>relacionadas con la gestión</w:t>
      </w:r>
      <w:r w:rsidR="0059244F">
        <w:rPr>
          <w:rFonts w:ascii="Arial" w:hAnsi="Arial" w:cs="Arial"/>
          <w:sz w:val="24"/>
          <w:lang w:val="es-CO"/>
        </w:rPr>
        <w:t>,</w:t>
      </w:r>
      <w:r w:rsidR="0059244F" w:rsidRPr="00E1575C">
        <w:rPr>
          <w:rFonts w:ascii="Arial" w:hAnsi="Arial" w:cs="Arial"/>
          <w:sz w:val="24"/>
          <w:lang w:val="es-CO"/>
        </w:rPr>
        <w:t xml:space="preserve"> que fueron respondidas antes de la audiencia pública, por las dependencias responsables de la información.</w:t>
      </w:r>
      <w:r w:rsidR="0059244F" w:rsidRPr="007C48AA">
        <w:rPr>
          <w:rFonts w:ascii="Arial" w:hAnsi="Arial" w:cs="Arial"/>
          <w:sz w:val="24"/>
          <w:lang w:val="es-CO"/>
        </w:rPr>
        <w:t xml:space="preserve"> </w:t>
      </w:r>
    </w:p>
    <w:p w:rsidR="000A076E" w:rsidRDefault="000A076E" w:rsidP="00F346E9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655F3A" w:rsidRPr="00B329F2" w:rsidRDefault="00655F3A" w:rsidP="00C04BED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</w:p>
    <w:p w:rsidR="00C04BED" w:rsidRDefault="003C13D9" w:rsidP="003C13D9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>
        <w:rPr>
          <w:noProof/>
        </w:rPr>
        <w:lastRenderedPageBreak/>
        <w:drawing>
          <wp:inline distT="0" distB="0" distL="0" distR="0" wp14:anchorId="11CF7A93" wp14:editId="4CE26B1A">
            <wp:extent cx="3814763" cy="2286001"/>
            <wp:effectExtent l="0" t="0" r="14605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C4563054-1428-4F43-9C9C-5C05AC1E02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04BED" w:rsidRDefault="00C04BED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6A19CB" w:rsidRPr="00B329F2" w:rsidRDefault="006A19CB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 w:rsidRPr="00B329F2">
        <w:rPr>
          <w:rFonts w:ascii="Arial" w:hAnsi="Arial" w:cs="Arial"/>
          <w:sz w:val="24"/>
          <w:lang w:val="es-CO"/>
        </w:rPr>
        <w:t xml:space="preserve">El </w:t>
      </w:r>
      <w:r w:rsidR="003C13D9">
        <w:rPr>
          <w:rFonts w:ascii="Arial" w:hAnsi="Arial" w:cs="Arial"/>
          <w:sz w:val="24"/>
          <w:lang w:val="es-CO"/>
        </w:rPr>
        <w:t>56</w:t>
      </w:r>
      <w:r w:rsidRPr="00B329F2">
        <w:rPr>
          <w:rFonts w:ascii="Arial" w:hAnsi="Arial" w:cs="Arial"/>
          <w:sz w:val="24"/>
          <w:lang w:val="es-CO"/>
        </w:rPr>
        <w:t xml:space="preserve">% de quienes respondieron, consideran que </w:t>
      </w:r>
      <w:r w:rsidR="00AA5491" w:rsidRPr="00B329F2">
        <w:rPr>
          <w:rFonts w:ascii="Arial" w:hAnsi="Arial" w:cs="Arial"/>
          <w:sz w:val="24"/>
          <w:lang w:val="es-CO"/>
        </w:rPr>
        <w:t>e</w:t>
      </w:r>
      <w:r w:rsidRPr="00B329F2">
        <w:rPr>
          <w:rFonts w:ascii="Arial" w:hAnsi="Arial" w:cs="Arial"/>
          <w:sz w:val="24"/>
          <w:lang w:val="es-CO"/>
        </w:rPr>
        <w:t>l</w:t>
      </w:r>
      <w:r w:rsidR="00AA5491" w:rsidRPr="00B329F2">
        <w:rPr>
          <w:rFonts w:ascii="Arial" w:hAnsi="Arial" w:cs="Arial"/>
          <w:sz w:val="24"/>
          <w:lang w:val="es-CO"/>
        </w:rPr>
        <w:t xml:space="preserve"> ejercicio</w:t>
      </w:r>
      <w:r w:rsidR="003C13D9">
        <w:rPr>
          <w:rFonts w:ascii="Arial" w:hAnsi="Arial" w:cs="Arial"/>
          <w:sz w:val="24"/>
          <w:lang w:val="es-CO"/>
        </w:rPr>
        <w:t xml:space="preserve"> de rendición de cuentas es un espacio muy importante, mientras que el 44% lo consideran importante.</w:t>
      </w:r>
      <w:r w:rsidRPr="00B329F2">
        <w:rPr>
          <w:rFonts w:ascii="Arial" w:hAnsi="Arial" w:cs="Arial"/>
          <w:sz w:val="24"/>
          <w:lang w:val="es-CO"/>
        </w:rPr>
        <w:t xml:space="preserve"> </w:t>
      </w:r>
    </w:p>
    <w:p w:rsidR="003709E9" w:rsidRPr="00B329F2" w:rsidRDefault="003709E9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6A19CB" w:rsidRPr="00B329F2" w:rsidRDefault="003709E9" w:rsidP="003709E9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>
        <w:rPr>
          <w:noProof/>
        </w:rPr>
        <w:drawing>
          <wp:inline distT="0" distB="0" distL="0" distR="0" wp14:anchorId="59B0B780" wp14:editId="274AFE4A">
            <wp:extent cx="3814445" cy="2419350"/>
            <wp:effectExtent l="0" t="0" r="14605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F3EE64D-954E-4167-8757-DCD74B83D1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A23A1" w:rsidRPr="00B329F2" w:rsidRDefault="003A23A1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AA5491" w:rsidRPr="00B329F2" w:rsidRDefault="00861A67" w:rsidP="00861A67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 xml:space="preserve">A nivel logístico y de </w:t>
      </w:r>
      <w:r w:rsidR="009348F9" w:rsidRPr="00B329F2">
        <w:rPr>
          <w:rFonts w:ascii="Arial" w:hAnsi="Arial" w:cs="Arial"/>
          <w:sz w:val="24"/>
          <w:lang w:val="es-CO"/>
        </w:rPr>
        <w:t>organización</w:t>
      </w:r>
      <w:r>
        <w:rPr>
          <w:rFonts w:ascii="Arial" w:hAnsi="Arial" w:cs="Arial"/>
          <w:sz w:val="24"/>
          <w:lang w:val="es-CO"/>
        </w:rPr>
        <w:t>, el 72% de</w:t>
      </w:r>
      <w:r w:rsidR="009348F9" w:rsidRPr="00B329F2">
        <w:rPr>
          <w:rFonts w:ascii="Arial" w:hAnsi="Arial" w:cs="Arial"/>
          <w:sz w:val="24"/>
          <w:lang w:val="es-CO"/>
        </w:rPr>
        <w:t xml:space="preserve"> las personas </w:t>
      </w:r>
      <w:r>
        <w:rPr>
          <w:rFonts w:ascii="Arial" w:hAnsi="Arial" w:cs="Arial"/>
          <w:sz w:val="24"/>
          <w:lang w:val="es-CO"/>
        </w:rPr>
        <w:t xml:space="preserve">consideraron que </w:t>
      </w:r>
      <w:r w:rsidR="00AA5491" w:rsidRPr="00B329F2">
        <w:rPr>
          <w:rFonts w:ascii="Arial" w:hAnsi="Arial" w:cs="Arial"/>
          <w:sz w:val="24"/>
          <w:lang w:val="es-CO"/>
        </w:rPr>
        <w:t>la Audiencia estuvo bien organi</w:t>
      </w:r>
      <w:r w:rsidR="00325A3E">
        <w:rPr>
          <w:rFonts w:ascii="Arial" w:hAnsi="Arial" w:cs="Arial"/>
          <w:sz w:val="24"/>
          <w:lang w:val="es-CO"/>
        </w:rPr>
        <w:t xml:space="preserve">zada y </w:t>
      </w:r>
      <w:r>
        <w:rPr>
          <w:rFonts w:ascii="Arial" w:hAnsi="Arial" w:cs="Arial"/>
          <w:sz w:val="24"/>
          <w:lang w:val="es-CO"/>
        </w:rPr>
        <w:t xml:space="preserve">el 28% </w:t>
      </w:r>
      <w:r w:rsidR="00AA5491" w:rsidRPr="00B329F2">
        <w:rPr>
          <w:rFonts w:ascii="Arial" w:hAnsi="Arial" w:cs="Arial"/>
          <w:sz w:val="24"/>
          <w:lang w:val="es-CO"/>
        </w:rPr>
        <w:t>opina</w:t>
      </w:r>
      <w:r>
        <w:rPr>
          <w:rFonts w:ascii="Arial" w:hAnsi="Arial" w:cs="Arial"/>
          <w:sz w:val="24"/>
          <w:lang w:val="es-CO"/>
        </w:rPr>
        <w:t>ron</w:t>
      </w:r>
      <w:r w:rsidR="00AA5491" w:rsidRPr="00B329F2">
        <w:rPr>
          <w:rFonts w:ascii="Arial" w:hAnsi="Arial" w:cs="Arial"/>
          <w:sz w:val="24"/>
          <w:lang w:val="es-CO"/>
        </w:rPr>
        <w:t xml:space="preserve"> que estuvo regularmente organizada.</w:t>
      </w:r>
      <w:r w:rsidR="00325A3E">
        <w:rPr>
          <w:rFonts w:ascii="Arial" w:hAnsi="Arial" w:cs="Arial"/>
          <w:sz w:val="24"/>
          <w:lang w:val="es-CO"/>
        </w:rPr>
        <w:t xml:space="preserve"> </w:t>
      </w:r>
    </w:p>
    <w:p w:rsidR="006A19CB" w:rsidRDefault="006A19CB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5109DD" w:rsidRPr="00B329F2" w:rsidRDefault="005109DD" w:rsidP="00215BD5">
      <w:pPr>
        <w:pStyle w:val="Textoindependiente3"/>
        <w:tabs>
          <w:tab w:val="left" w:pos="3500"/>
        </w:tabs>
        <w:ind w:left="567"/>
        <w:rPr>
          <w:rFonts w:ascii="Arial" w:hAnsi="Arial" w:cs="Arial"/>
          <w:sz w:val="24"/>
          <w:lang w:val="es-CO"/>
        </w:rPr>
      </w:pPr>
    </w:p>
    <w:p w:rsidR="003A23A1" w:rsidRPr="00B329F2" w:rsidRDefault="005109DD" w:rsidP="00325A3E">
      <w:pPr>
        <w:pStyle w:val="Textoindependiente3"/>
        <w:tabs>
          <w:tab w:val="left" w:pos="3500"/>
        </w:tabs>
        <w:ind w:left="567"/>
        <w:jc w:val="center"/>
        <w:rPr>
          <w:rFonts w:ascii="Arial" w:hAnsi="Arial" w:cs="Arial"/>
          <w:sz w:val="24"/>
          <w:lang w:val="es-CO"/>
        </w:rPr>
      </w:pPr>
      <w:r>
        <w:rPr>
          <w:noProof/>
        </w:rPr>
        <w:drawing>
          <wp:inline distT="0" distB="0" distL="0" distR="0" wp14:anchorId="04C57243" wp14:editId="64EF6B9F">
            <wp:extent cx="5319713" cy="3600450"/>
            <wp:effectExtent l="0" t="0" r="14605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94074148-E839-4447-9EBF-45DE2AFCD0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617CA" w:rsidRDefault="00A617CA" w:rsidP="00B0271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B02711" w:rsidRDefault="00B02711" w:rsidP="00B0271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 w:rsidRPr="00B329F2">
        <w:rPr>
          <w:rFonts w:ascii="Arial" w:hAnsi="Arial" w:cs="Arial"/>
          <w:sz w:val="24"/>
          <w:lang w:val="es-CO"/>
        </w:rPr>
        <w:t xml:space="preserve">Con el ánimo de indagar sobre temas </w:t>
      </w:r>
      <w:r>
        <w:rPr>
          <w:rFonts w:ascii="Arial" w:hAnsi="Arial" w:cs="Arial"/>
          <w:sz w:val="24"/>
          <w:lang w:val="es-CO"/>
        </w:rPr>
        <w:t xml:space="preserve">de preferencia de </w:t>
      </w:r>
      <w:r w:rsidRPr="00B329F2">
        <w:rPr>
          <w:rFonts w:ascii="Arial" w:hAnsi="Arial" w:cs="Arial"/>
          <w:sz w:val="24"/>
          <w:lang w:val="es-CO"/>
        </w:rPr>
        <w:t xml:space="preserve">la ciudadanía, </w:t>
      </w:r>
      <w:r>
        <w:rPr>
          <w:rFonts w:ascii="Arial" w:hAnsi="Arial" w:cs="Arial"/>
          <w:sz w:val="24"/>
          <w:lang w:val="es-CO"/>
        </w:rPr>
        <w:t>se preguntó abiertamente a los encuestados, en cuales temas les gustaría participar</w:t>
      </w:r>
      <w:r w:rsidR="00FC2145">
        <w:rPr>
          <w:rFonts w:ascii="Arial" w:hAnsi="Arial" w:cs="Arial"/>
          <w:sz w:val="24"/>
          <w:lang w:val="es-CO"/>
        </w:rPr>
        <w:t xml:space="preserve"> y los resultados se muestran en el gráfico</w:t>
      </w:r>
      <w:r>
        <w:rPr>
          <w:rFonts w:ascii="Arial" w:hAnsi="Arial" w:cs="Arial"/>
          <w:sz w:val="24"/>
          <w:lang w:val="es-CO"/>
        </w:rPr>
        <w:t>.</w:t>
      </w:r>
      <w:r w:rsidR="00FC2145">
        <w:rPr>
          <w:rFonts w:ascii="Arial" w:hAnsi="Arial" w:cs="Arial"/>
          <w:sz w:val="24"/>
          <w:lang w:val="es-CO"/>
        </w:rPr>
        <w:t xml:space="preserve">  Los temas de mayor interés son </w:t>
      </w:r>
    </w:p>
    <w:p w:rsidR="00B02711" w:rsidRDefault="00B02711" w:rsidP="00B0271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B02711" w:rsidRPr="00B329F2" w:rsidRDefault="00B02711" w:rsidP="00B0271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b/>
          <w:sz w:val="24"/>
          <w:lang w:val="es-CO"/>
        </w:rPr>
      </w:pPr>
      <w:r>
        <w:rPr>
          <w:rFonts w:ascii="Arial" w:hAnsi="Arial" w:cs="Arial"/>
          <w:b/>
          <w:sz w:val="24"/>
          <w:lang w:val="es-CO"/>
        </w:rPr>
        <w:t>Conclusiones</w:t>
      </w:r>
    </w:p>
    <w:p w:rsidR="00B02711" w:rsidRPr="00B329F2" w:rsidRDefault="00B02711" w:rsidP="00B0271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B02711" w:rsidRDefault="001771A5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Aprovechar espacios para convocar a grupo de valor.</w:t>
      </w:r>
    </w:p>
    <w:p w:rsidR="001771A5" w:rsidRDefault="001771A5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B02711" w:rsidRDefault="00A617CA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>
        <w:rPr>
          <w:rFonts w:ascii="Arial" w:hAnsi="Arial" w:cs="Arial"/>
          <w:sz w:val="24"/>
          <w:lang w:val="es-CO"/>
        </w:rPr>
        <w:t>50 preguntas realizadas se convertirán en insumo para la planeación estratégica.</w:t>
      </w:r>
    </w:p>
    <w:p w:rsidR="00B02711" w:rsidRDefault="00B02711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p w:rsidR="007218B9" w:rsidRDefault="007218B9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  <w:r w:rsidRPr="00B329F2">
        <w:rPr>
          <w:rFonts w:ascii="Arial" w:hAnsi="Arial" w:cs="Arial"/>
          <w:sz w:val="24"/>
          <w:lang w:val="es-CO"/>
        </w:rPr>
        <w:t xml:space="preserve">A partir de las respuestas obtenidas, el Ministerio de Educación Nacional </w:t>
      </w:r>
      <w:r w:rsidR="00B02711">
        <w:rPr>
          <w:rFonts w:ascii="Arial" w:hAnsi="Arial" w:cs="Arial"/>
          <w:sz w:val="24"/>
          <w:lang w:val="es-CO"/>
        </w:rPr>
        <w:t>realiza</w:t>
      </w:r>
      <w:r w:rsidRPr="00B329F2">
        <w:rPr>
          <w:rFonts w:ascii="Arial" w:hAnsi="Arial" w:cs="Arial"/>
          <w:sz w:val="24"/>
          <w:lang w:val="es-CO"/>
        </w:rPr>
        <w:t>rá los ajustes necesarios en la planeación de la estrategia de rendición de cuentas a la ciudadanía.</w:t>
      </w:r>
    </w:p>
    <w:p w:rsidR="0099662F" w:rsidRPr="00B329F2" w:rsidRDefault="0099662F" w:rsidP="00D20FF1">
      <w:pPr>
        <w:pStyle w:val="Textoindependiente3"/>
        <w:tabs>
          <w:tab w:val="left" w:pos="3500"/>
        </w:tabs>
        <w:ind w:left="567"/>
        <w:jc w:val="both"/>
        <w:rPr>
          <w:rFonts w:ascii="Arial" w:hAnsi="Arial" w:cs="Arial"/>
          <w:sz w:val="24"/>
          <w:lang w:val="es-CO"/>
        </w:rPr>
      </w:pPr>
    </w:p>
    <w:sectPr w:rsidR="0099662F" w:rsidRPr="00B329F2" w:rsidSect="00CF6755">
      <w:headerReference w:type="default" r:id="rId18"/>
      <w:footerReference w:type="default" r:id="rId19"/>
      <w:headerReference w:type="first" r:id="rId20"/>
      <w:footerReference w:type="first" r:id="rId21"/>
      <w:endnotePr>
        <w:numFmt w:val="decimal"/>
      </w:endnotePr>
      <w:type w:val="continuous"/>
      <w:pgSz w:w="12242" w:h="15842" w:code="1"/>
      <w:pgMar w:top="1701" w:right="1327" w:bottom="2126" w:left="1701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44A" w:rsidRDefault="0096244A" w:rsidP="00AE62A3">
      <w:r>
        <w:separator/>
      </w:r>
    </w:p>
  </w:endnote>
  <w:endnote w:type="continuationSeparator" w:id="0">
    <w:p w:rsidR="0096244A" w:rsidRDefault="0096244A" w:rsidP="00AE6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5B3" w:rsidRPr="00B87D12" w:rsidRDefault="00F10CCF" w:rsidP="002125B3">
    <w:pPr>
      <w:pStyle w:val="Piedepgina"/>
      <w:spacing w:after="80"/>
      <w:ind w:left="-851" w:right="-284"/>
      <w:jc w:val="center"/>
      <w:rPr>
        <w:rFonts w:ascii="Arial" w:hAnsi="Arial"/>
        <w:sz w:val="16"/>
        <w:szCs w:val="16"/>
        <w:lang w:val="fr-FR"/>
      </w:rPr>
    </w:pPr>
    <w:r w:rsidRPr="00B87D12">
      <w:rPr>
        <w:rFonts w:ascii="Arial" w:hAnsi="Arial"/>
        <w:sz w:val="16"/>
        <w:szCs w:val="16"/>
        <w:lang w:val="es-CO"/>
      </w:rPr>
      <w:t>Calle 43 N° 57-14 Centro Administrativo Nacional, CAN, Bogotá, D.C.</w:t>
    </w:r>
    <w:r w:rsidR="002125B3">
      <w:rPr>
        <w:rFonts w:ascii="Arial" w:hAnsi="Arial"/>
        <w:sz w:val="16"/>
        <w:szCs w:val="16"/>
        <w:lang w:val="es-CO"/>
      </w:rPr>
      <w:t xml:space="preserve"> </w:t>
    </w:r>
    <w:r w:rsidR="002125B3" w:rsidRPr="00B87D12">
      <w:rPr>
        <w:rFonts w:ascii="Arial" w:hAnsi="Arial"/>
        <w:sz w:val="16"/>
        <w:szCs w:val="16"/>
        <w:lang w:val="fr-FR"/>
      </w:rPr>
      <w:t>PBX: +57 (1) 222 2800 - Fax 222 4953</w:t>
    </w:r>
  </w:p>
  <w:p w:rsidR="00343110" w:rsidRPr="00B87D12" w:rsidRDefault="00F10CCF" w:rsidP="00973DEA">
    <w:pPr>
      <w:pStyle w:val="Piedepgina"/>
      <w:spacing w:after="80"/>
      <w:ind w:left="-851" w:right="-284"/>
      <w:jc w:val="center"/>
      <w:rPr>
        <w:rFonts w:ascii="Arial" w:hAnsi="Arial"/>
        <w:sz w:val="16"/>
        <w:szCs w:val="16"/>
        <w:lang w:val="fr-FR"/>
      </w:rPr>
    </w:pPr>
    <w:r w:rsidRPr="00B87D12">
      <w:rPr>
        <w:rFonts w:ascii="Arial" w:hAnsi="Arial"/>
        <w:b/>
        <w:sz w:val="16"/>
        <w:szCs w:val="16"/>
        <w:lang w:val="fr-FR"/>
      </w:rPr>
      <w:t>www.mineducacion.gov.co - atencionalciudadano@mineducacion.gov.co</w:t>
    </w:r>
  </w:p>
  <w:p w:rsidR="00343110" w:rsidRPr="002125B3" w:rsidRDefault="0096244A">
    <w:pPr>
      <w:autoSpaceDE w:val="0"/>
      <w:autoSpaceDN w:val="0"/>
      <w:adjustRightInd w:val="0"/>
      <w:jc w:val="center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DEA" w:rsidRPr="00E36E86" w:rsidRDefault="00F10CCF" w:rsidP="00985DEA">
    <w:pPr>
      <w:pStyle w:val="Piedepgina"/>
      <w:spacing w:after="80"/>
      <w:ind w:left="-851" w:right="-284"/>
      <w:jc w:val="center"/>
      <w:rPr>
        <w:rFonts w:ascii="Arial" w:hAnsi="Arial"/>
        <w:sz w:val="16"/>
        <w:szCs w:val="16"/>
        <w:lang w:val="es-CO"/>
      </w:rPr>
    </w:pPr>
    <w:r w:rsidRPr="00E36E86">
      <w:rPr>
        <w:rFonts w:ascii="Arial" w:hAnsi="Arial"/>
        <w:sz w:val="16"/>
        <w:szCs w:val="16"/>
        <w:lang w:val="es-CO"/>
      </w:rPr>
      <w:t>Calle 43 N° 57-14 Centro Administrativo Nacional, CAN, Bogotá, D.C.</w:t>
    </w:r>
  </w:p>
  <w:p w:rsidR="00343110" w:rsidRPr="00AE62A3" w:rsidRDefault="00F10CCF" w:rsidP="00AE62A3">
    <w:pPr>
      <w:pStyle w:val="Piedepgina"/>
      <w:tabs>
        <w:tab w:val="clear" w:pos="8504"/>
        <w:tab w:val="right" w:pos="9356"/>
      </w:tabs>
      <w:spacing w:after="80"/>
      <w:ind w:left="-851" w:right="51"/>
      <w:jc w:val="center"/>
      <w:rPr>
        <w:rFonts w:ascii="Arial" w:hAnsi="Arial"/>
        <w:sz w:val="16"/>
        <w:szCs w:val="16"/>
        <w:lang w:val="fr-FR"/>
      </w:rPr>
    </w:pPr>
    <w:r w:rsidRPr="00E36E86">
      <w:rPr>
        <w:rFonts w:ascii="Arial" w:hAnsi="Arial"/>
        <w:sz w:val="16"/>
        <w:szCs w:val="16"/>
        <w:lang w:val="fr-FR"/>
      </w:rPr>
      <w:t>PBX: +57 (1) 222 2800 - Fax 222 4953</w:t>
    </w:r>
    <w:r w:rsidR="00AE62A3">
      <w:rPr>
        <w:rFonts w:ascii="Arial" w:hAnsi="Arial"/>
        <w:sz w:val="16"/>
        <w:szCs w:val="16"/>
        <w:lang w:val="fr-FR"/>
      </w:rPr>
      <w:t xml:space="preserve"> </w:t>
    </w:r>
    <w:r w:rsidRPr="00AE62A3">
      <w:rPr>
        <w:rFonts w:ascii="Arial" w:hAnsi="Arial"/>
        <w:sz w:val="16"/>
        <w:szCs w:val="16"/>
        <w:lang w:val="fr-FR"/>
      </w:rPr>
      <w:t>www.mineducacion.gov.co - atencionalciudadano@mineducacion.gov.co</w:t>
    </w:r>
  </w:p>
  <w:p w:rsidR="00343110" w:rsidRDefault="009624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44A" w:rsidRDefault="0096244A" w:rsidP="00AE62A3">
      <w:r>
        <w:separator/>
      </w:r>
    </w:p>
  </w:footnote>
  <w:footnote w:type="continuationSeparator" w:id="0">
    <w:p w:rsidR="0096244A" w:rsidRDefault="0096244A" w:rsidP="00AE6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110" w:rsidRDefault="00335C6D" w:rsidP="00F418C2">
    <w:pPr>
      <w:pStyle w:val="Encabezado"/>
      <w:ind w:left="-1701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BAC947" wp14:editId="7B507F1B">
          <wp:simplePos x="0" y="0"/>
          <wp:positionH relativeFrom="margin">
            <wp:align>inside</wp:align>
          </wp:positionH>
          <wp:positionV relativeFrom="paragraph">
            <wp:posOffset>168275</wp:posOffset>
          </wp:positionV>
          <wp:extent cx="2919600" cy="756000"/>
          <wp:effectExtent l="0" t="0" r="0" b="6350"/>
          <wp:wrapSquare wrapText="bothSides"/>
          <wp:docPr id="3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C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96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110" w:rsidRDefault="0096244A" w:rsidP="00E36E86">
    <w:pPr>
      <w:pStyle w:val="Encabezado"/>
      <w:ind w:left="-170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2A3"/>
    <w:rsid w:val="00004994"/>
    <w:rsid w:val="00005263"/>
    <w:rsid w:val="00016DF8"/>
    <w:rsid w:val="00030059"/>
    <w:rsid w:val="00031104"/>
    <w:rsid w:val="000355C6"/>
    <w:rsid w:val="000654ED"/>
    <w:rsid w:val="00085963"/>
    <w:rsid w:val="000A076E"/>
    <w:rsid w:val="000E6A3A"/>
    <w:rsid w:val="001030D1"/>
    <w:rsid w:val="00104F99"/>
    <w:rsid w:val="00121A79"/>
    <w:rsid w:val="001515BF"/>
    <w:rsid w:val="001547B7"/>
    <w:rsid w:val="00157447"/>
    <w:rsid w:val="00163433"/>
    <w:rsid w:val="0017193A"/>
    <w:rsid w:val="00171A86"/>
    <w:rsid w:val="001771A5"/>
    <w:rsid w:val="001A3C62"/>
    <w:rsid w:val="001C2857"/>
    <w:rsid w:val="001D0304"/>
    <w:rsid w:val="002125B3"/>
    <w:rsid w:val="00215BD5"/>
    <w:rsid w:val="0022601B"/>
    <w:rsid w:val="00237C0D"/>
    <w:rsid w:val="002668ED"/>
    <w:rsid w:val="00274CD5"/>
    <w:rsid w:val="00283A76"/>
    <w:rsid w:val="002B5287"/>
    <w:rsid w:val="002B680F"/>
    <w:rsid w:val="0031210C"/>
    <w:rsid w:val="00321468"/>
    <w:rsid w:val="00325A3E"/>
    <w:rsid w:val="00325D0A"/>
    <w:rsid w:val="00335C6D"/>
    <w:rsid w:val="00342A7C"/>
    <w:rsid w:val="00353447"/>
    <w:rsid w:val="00365494"/>
    <w:rsid w:val="003709E9"/>
    <w:rsid w:val="00377CB4"/>
    <w:rsid w:val="003A23A1"/>
    <w:rsid w:val="003C13D9"/>
    <w:rsid w:val="00433FE8"/>
    <w:rsid w:val="004357EF"/>
    <w:rsid w:val="004404B9"/>
    <w:rsid w:val="00451669"/>
    <w:rsid w:val="004610F8"/>
    <w:rsid w:val="00462345"/>
    <w:rsid w:val="00483789"/>
    <w:rsid w:val="004A26CD"/>
    <w:rsid w:val="004A77F5"/>
    <w:rsid w:val="004C1206"/>
    <w:rsid w:val="00505F2F"/>
    <w:rsid w:val="005109DD"/>
    <w:rsid w:val="00515A7C"/>
    <w:rsid w:val="005357CD"/>
    <w:rsid w:val="005501CE"/>
    <w:rsid w:val="005671E6"/>
    <w:rsid w:val="00567F40"/>
    <w:rsid w:val="005756F8"/>
    <w:rsid w:val="0059244F"/>
    <w:rsid w:val="005B7471"/>
    <w:rsid w:val="005C5260"/>
    <w:rsid w:val="005F1931"/>
    <w:rsid w:val="00603937"/>
    <w:rsid w:val="00606456"/>
    <w:rsid w:val="006108A5"/>
    <w:rsid w:val="0062031F"/>
    <w:rsid w:val="00622C12"/>
    <w:rsid w:val="00623876"/>
    <w:rsid w:val="00655F3A"/>
    <w:rsid w:val="00670168"/>
    <w:rsid w:val="00672BA4"/>
    <w:rsid w:val="00683F91"/>
    <w:rsid w:val="00694F50"/>
    <w:rsid w:val="006A19CB"/>
    <w:rsid w:val="006A6E49"/>
    <w:rsid w:val="006C1670"/>
    <w:rsid w:val="006C2533"/>
    <w:rsid w:val="006F12EB"/>
    <w:rsid w:val="0071224C"/>
    <w:rsid w:val="007131ED"/>
    <w:rsid w:val="007218B9"/>
    <w:rsid w:val="00722C5C"/>
    <w:rsid w:val="0073663E"/>
    <w:rsid w:val="00742DAA"/>
    <w:rsid w:val="00772637"/>
    <w:rsid w:val="00786B2A"/>
    <w:rsid w:val="00793931"/>
    <w:rsid w:val="007C0BA0"/>
    <w:rsid w:val="007C48AA"/>
    <w:rsid w:val="007D5F03"/>
    <w:rsid w:val="00812580"/>
    <w:rsid w:val="00815FAA"/>
    <w:rsid w:val="00843271"/>
    <w:rsid w:val="00861A67"/>
    <w:rsid w:val="00867C88"/>
    <w:rsid w:val="0087754D"/>
    <w:rsid w:val="008816A0"/>
    <w:rsid w:val="008C250E"/>
    <w:rsid w:val="008C6434"/>
    <w:rsid w:val="008E234E"/>
    <w:rsid w:val="008E7C2D"/>
    <w:rsid w:val="008F6162"/>
    <w:rsid w:val="009004C4"/>
    <w:rsid w:val="0091230F"/>
    <w:rsid w:val="00916911"/>
    <w:rsid w:val="00921133"/>
    <w:rsid w:val="009348F9"/>
    <w:rsid w:val="0094052F"/>
    <w:rsid w:val="00952D47"/>
    <w:rsid w:val="0096244A"/>
    <w:rsid w:val="00992E79"/>
    <w:rsid w:val="0099662F"/>
    <w:rsid w:val="009A3F98"/>
    <w:rsid w:val="009C6852"/>
    <w:rsid w:val="009E3A1A"/>
    <w:rsid w:val="009E7199"/>
    <w:rsid w:val="00A3103A"/>
    <w:rsid w:val="00A617CA"/>
    <w:rsid w:val="00A64080"/>
    <w:rsid w:val="00AA0F6F"/>
    <w:rsid w:val="00AA5491"/>
    <w:rsid w:val="00AE62A3"/>
    <w:rsid w:val="00B02711"/>
    <w:rsid w:val="00B03F17"/>
    <w:rsid w:val="00B22E9A"/>
    <w:rsid w:val="00B329F2"/>
    <w:rsid w:val="00B63CE0"/>
    <w:rsid w:val="00B82F88"/>
    <w:rsid w:val="00B85E82"/>
    <w:rsid w:val="00BA3F0B"/>
    <w:rsid w:val="00BD4B40"/>
    <w:rsid w:val="00BE0135"/>
    <w:rsid w:val="00BF15FA"/>
    <w:rsid w:val="00BF47A0"/>
    <w:rsid w:val="00C04BED"/>
    <w:rsid w:val="00C16102"/>
    <w:rsid w:val="00C635B4"/>
    <w:rsid w:val="00C74D4E"/>
    <w:rsid w:val="00C77A86"/>
    <w:rsid w:val="00C85C0B"/>
    <w:rsid w:val="00CF0B95"/>
    <w:rsid w:val="00CF25C1"/>
    <w:rsid w:val="00CF6755"/>
    <w:rsid w:val="00D20FF1"/>
    <w:rsid w:val="00D36942"/>
    <w:rsid w:val="00DA4C15"/>
    <w:rsid w:val="00DC16D8"/>
    <w:rsid w:val="00DE6DC3"/>
    <w:rsid w:val="00DF1E0C"/>
    <w:rsid w:val="00E1575C"/>
    <w:rsid w:val="00E32DBE"/>
    <w:rsid w:val="00E40A00"/>
    <w:rsid w:val="00E61488"/>
    <w:rsid w:val="00E6154B"/>
    <w:rsid w:val="00E65BE0"/>
    <w:rsid w:val="00E667CB"/>
    <w:rsid w:val="00E7064C"/>
    <w:rsid w:val="00E96A07"/>
    <w:rsid w:val="00EA02F1"/>
    <w:rsid w:val="00EE473F"/>
    <w:rsid w:val="00F109BD"/>
    <w:rsid w:val="00F10CCF"/>
    <w:rsid w:val="00F15E44"/>
    <w:rsid w:val="00F17B9A"/>
    <w:rsid w:val="00F346E9"/>
    <w:rsid w:val="00FB4BE7"/>
    <w:rsid w:val="00FC2145"/>
    <w:rsid w:val="00FE0DB3"/>
    <w:rsid w:val="00FF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AC4BBA-288A-495C-B2EF-D07C2070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6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E62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E62A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AE62A3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basedOn w:val="Fuentedeprrafopredeter"/>
    <w:link w:val="Piedepgina"/>
    <w:rsid w:val="00AE62A3"/>
    <w:rPr>
      <w:rFonts w:ascii="Times New Roman" w:eastAsia="Times New Roman" w:hAnsi="Times New Roman" w:cs="Times New Roman"/>
      <w:sz w:val="24"/>
      <w:szCs w:val="24"/>
      <w:lang w:val="es-ES" w:eastAsia="x-none"/>
    </w:rPr>
  </w:style>
  <w:style w:type="paragraph" w:styleId="Textoindependiente3">
    <w:name w:val="Body Text 3"/>
    <w:basedOn w:val="Normal"/>
    <w:link w:val="Textoindependiente3Car"/>
    <w:rsid w:val="00AE62A3"/>
    <w:rPr>
      <w:sz w:val="22"/>
    </w:rPr>
  </w:style>
  <w:style w:type="character" w:customStyle="1" w:styleId="Textoindependiente3Car">
    <w:name w:val="Texto independiente 3 Car"/>
    <w:basedOn w:val="Fuentedeprrafopredeter"/>
    <w:link w:val="Textoindependiente3"/>
    <w:rsid w:val="00AE62A3"/>
    <w:rPr>
      <w:rFonts w:ascii="Times New Roman" w:eastAsia="Times New Roman" w:hAnsi="Times New Roman" w:cs="Times New Roman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62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2A3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F0B9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230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6C167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1670"/>
    <w:pPr>
      <w:spacing w:after="165"/>
    </w:pPr>
    <w:rPr>
      <w:lang w:val="es-CO" w:eastAsia="es-CO"/>
    </w:rPr>
  </w:style>
  <w:style w:type="character" w:styleId="nfasis">
    <w:name w:val="Emphasis"/>
    <w:basedOn w:val="Fuentedeprrafopredeter"/>
    <w:uiPriority w:val="20"/>
    <w:qFormat/>
    <w:rsid w:val="006C1670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7C48A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78354">
                      <w:marLeft w:val="0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40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60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single" w:sz="6" w:space="15" w:color="CCCCCC"/>
                                <w:bottom w:val="single" w:sz="6" w:space="8" w:color="CCCCCC"/>
                                <w:right w:val="single" w:sz="6" w:space="15" w:color="CCCCCC"/>
                              </w:divBdr>
                              <w:divsChild>
                                <w:div w:id="16116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8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117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3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6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5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educacion.gov.co/1759/articles-362777_recurso_10.pdf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" Type="http://schemas.openxmlformats.org/officeDocument/2006/relationships/settings" Target="settings.xml"/><Relationship Id="rId16" Type="http://schemas.openxmlformats.org/officeDocument/2006/relationships/chart" Target="charts/chart5.xm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5" Type="http://schemas.openxmlformats.org/officeDocument/2006/relationships/endnotes" Target="endnotes.xml"/><Relationship Id="rId15" Type="http://schemas.openxmlformats.org/officeDocument/2006/relationships/chart" Target="charts/chart4.xml"/><Relationship Id="rId23" Type="http://schemas.openxmlformats.org/officeDocument/2006/relationships/theme" Target="theme/theme1.xml"/><Relationship Id="rId10" Type="http://schemas.openxmlformats.org/officeDocument/2006/relationships/image" Target="cid:image002.jpg@01D3F27B.DF771960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chart" Target="charts/chart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217597004060281E-2"/>
          <c:y val="0.35099984645676008"/>
          <c:w val="0.96365138845451537"/>
          <c:h val="0.42052580927384076"/>
        </c:manualLayout>
      </c:layout>
      <c:pie3D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2FFE-45D6-A5B3-8ED3ABA232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2FFE-45D6-A5B3-8ED3ABA2322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FFE-45D6-A5B3-8ED3ABA2322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FFE-45D6-A5B3-8ED3ABA2322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FE-45D6-A5B3-8ED3ABA232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spc="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Comparativo!$I$15:$I$16</c:f>
              <c:strCache>
                <c:ptCount val="2"/>
                <c:pt idx="0">
                  <c:v>Sí</c:v>
                </c:pt>
                <c:pt idx="1">
                  <c:v>No</c:v>
                </c:pt>
              </c:strCache>
            </c:strRef>
          </c:cat>
          <c:val>
            <c:numRef>
              <c:f>Comparativo!$J$15:$J$16</c:f>
              <c:numCache>
                <c:formatCode>0%</c:formatCode>
                <c:ptCount val="2"/>
                <c:pt idx="0">
                  <c:v>0.77777777777777779</c:v>
                </c:pt>
                <c:pt idx="1">
                  <c:v>0.22222222222222221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FFE-45D6-A5B3-8ED3ABA2322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000" b="0"/>
            </a:pPr>
            <a:r>
              <a:rPr lang="en-US" sz="1000" b="0"/>
              <a:t>MEDIO POR EL CUAL SE ENTERÓ DE LA AUDIENCIA</a:t>
            </a:r>
          </a:p>
        </c:rich>
      </c:tx>
      <c:layout>
        <c:manualLayout>
          <c:xMode val="edge"/>
          <c:yMode val="edge"/>
          <c:x val="0.17099619425932364"/>
          <c:y val="4.918032786885245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217676925630794E-2"/>
          <c:y val="0.22322222222222221"/>
          <c:w val="0.96365138845451537"/>
          <c:h val="0.42052580927384076"/>
        </c:manualLayout>
      </c:layout>
      <c:pie3DChart>
        <c:varyColors val="1"/>
        <c:ser>
          <c:idx val="1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E5D-4B64-9FB0-BB34948D8AC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Comparativo!$I$20:$I$25</c:f>
              <c:strCache>
                <c:ptCount val="6"/>
                <c:pt idx="0">
                  <c:v>Aviso público </c:v>
                </c:pt>
                <c:pt idx="1">
                  <c:v>Redes Sociales</c:v>
                </c:pt>
                <c:pt idx="2">
                  <c:v>Página web</c:v>
                </c:pt>
                <c:pt idx="3">
                  <c:v>Prensa u otros medios</c:v>
                </c:pt>
                <c:pt idx="4">
                  <c:v>La comunidad </c:v>
                </c:pt>
                <c:pt idx="5">
                  <c:v>Invitación directa</c:v>
                </c:pt>
              </c:strCache>
            </c:strRef>
          </c:cat>
          <c:val>
            <c:numRef>
              <c:f>Comparativo!$J$20:$J$25</c:f>
              <c:numCache>
                <c:formatCode>0%</c:formatCode>
                <c:ptCount val="6"/>
                <c:pt idx="0">
                  <c:v>0.08</c:v>
                </c:pt>
                <c:pt idx="1">
                  <c:v>0.24</c:v>
                </c:pt>
                <c:pt idx="2">
                  <c:v>0.2</c:v>
                </c:pt>
                <c:pt idx="3">
                  <c:v>0</c:v>
                </c:pt>
                <c:pt idx="4">
                  <c:v>0.04</c:v>
                </c:pt>
                <c:pt idx="5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5D-4B64-9FB0-BB34948D8A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3.2600307337007577E-2"/>
          <c:y val="0.77708136482939627"/>
          <c:w val="0.93479938532598483"/>
          <c:h val="0.1895853018372703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s-CO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cap="all" spc="5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s-CO" sz="1000" b="0"/>
              <a:t>ConociÓ LA HERRAMIENTA WEB PARA REALIZAR PREGUNTAS PREVIAS ?</a:t>
            </a:r>
          </a:p>
        </c:rich>
      </c:tx>
      <c:layout>
        <c:manualLayout>
          <c:xMode val="edge"/>
          <c:yMode val="edge"/>
          <c:x val="0.10982985591043352"/>
          <c:y val="5.46412774100448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cap="all" spc="5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>
        <c:manualLayout>
          <c:layoutTarget val="inner"/>
          <c:xMode val="edge"/>
          <c:yMode val="edge"/>
          <c:x val="0.29847673606171921"/>
          <c:y val="0.24227164352547534"/>
          <c:w val="0.36983773188630142"/>
          <c:h val="0.5667552242992526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E99-4FC3-B39E-0F5EFCD3CF2E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E99-4FC3-B39E-0F5EFCD3CF2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08B315E3-2417-41D4-9451-9CB024126350}" type="VALUE">
                      <a:rPr lang="en-US"/>
                      <a:pPr/>
                      <a:t>[VALOR]</a:t>
                    </a:fld>
                    <a:endParaRPr lang="es-CO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E99-4FC3-B39E-0F5EFCD3CF2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3440203-755C-4F4F-90D9-622BEB1F3DD8}" type="VALUE">
                      <a:rPr lang="en-US"/>
                      <a:pPr/>
                      <a:t>[VALOR]</a:t>
                    </a:fld>
                    <a:endParaRPr lang="es-CO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E99-4FC3-B39E-0F5EFCD3CF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Comparativo!$I$41:$I$42</c:f>
              <c:strCache>
                <c:ptCount val="2"/>
                <c:pt idx="0">
                  <c:v>Sí</c:v>
                </c:pt>
                <c:pt idx="1">
                  <c:v>No</c:v>
                </c:pt>
              </c:strCache>
            </c:strRef>
          </c:cat>
          <c:val>
            <c:numRef>
              <c:f>Comparativo!$J$41:$J$42</c:f>
              <c:numCache>
                <c:formatCode>0%</c:formatCode>
                <c:ptCount val="2"/>
                <c:pt idx="0">
                  <c:v>0.55555555555555558</c:v>
                </c:pt>
                <c:pt idx="1">
                  <c:v>0.44444444444444442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E99-4FC3-B39E-0F5EFCD3CF2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6262535666769871"/>
          <c:y val="0.49977119272304704"/>
          <c:w val="0.14556670418127504"/>
          <c:h val="8.58784636653242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217597004060281E-2"/>
          <c:y val="0.35099984645676008"/>
          <c:w val="0.96365138845451537"/>
          <c:h val="0.42052580927384076"/>
        </c:manualLayout>
      </c:layout>
      <c:pie3D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1BC-4597-AA89-162217C783F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1BC-4597-AA89-162217C783F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1BC-4597-AA89-162217C783F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1BC-4597-AA89-162217C783F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BC-4597-AA89-162217C783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spc="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Comparativo!$I$75:$I$76</c:f>
              <c:strCache>
                <c:ptCount val="2"/>
                <c:pt idx="0">
                  <c:v>Muy importante     </c:v>
                </c:pt>
                <c:pt idx="1">
                  <c:v>Importante</c:v>
                </c:pt>
              </c:strCache>
            </c:strRef>
          </c:cat>
          <c:val>
            <c:numRef>
              <c:f>Comparativo!$J$75:$J$76</c:f>
              <c:numCache>
                <c:formatCode>0%</c:formatCode>
                <c:ptCount val="2"/>
                <c:pt idx="0">
                  <c:v>0.55555555555555558</c:v>
                </c:pt>
                <c:pt idx="1">
                  <c:v>0.44444444444444442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1BC-4597-AA89-162217C783F7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217597004060281E-2"/>
          <c:y val="0.35099984645676008"/>
          <c:w val="0.96365138845451537"/>
          <c:h val="0.42052580927384076"/>
        </c:manualLayout>
      </c:layout>
      <c:pie3DChart>
        <c:varyColors val="1"/>
        <c:ser>
          <c:idx val="1"/>
          <c:order val="0"/>
          <c:dPt>
            <c:idx val="0"/>
            <c:bubble3D val="0"/>
            <c:spPr>
              <a:solidFill>
                <a:schemeClr val="accent4">
                  <a:shade val="76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886-4FDB-955C-710832627CDF}"/>
              </c:ext>
            </c:extLst>
          </c:dPt>
          <c:dPt>
            <c:idx val="1"/>
            <c:bubble3D val="0"/>
            <c:spPr>
              <a:solidFill>
                <a:schemeClr val="accent4">
                  <a:tint val="77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886-4FDB-955C-710832627CDF}"/>
              </c:ext>
            </c:extLst>
          </c:dPt>
          <c:dLbls>
            <c:dLbl>
              <c:idx val="0"/>
              <c:layout>
                <c:manualLayout>
                  <c:x val="-3.3291714321440151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72698277717384"/>
                      <c:h val="0.220083455781515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886-4FDB-955C-710832627CDF}"/>
                </c:ext>
              </c:extLst>
            </c:dLbl>
            <c:dLbl>
              <c:idx val="1"/>
              <c:layout>
                <c:manualLayout>
                  <c:x val="-6.9912600075024325E-2"/>
                  <c:y val="2.222221250121937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474807216070824"/>
                      <c:h val="0.220083455781515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886-4FDB-955C-710832627CD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CO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86-4FDB-955C-710832627C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spc="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Comparativo!$I$86:$I$87</c:f>
              <c:strCache>
                <c:ptCount val="2"/>
                <c:pt idx="0">
                  <c:v>Bien organizada     </c:v>
                </c:pt>
                <c:pt idx="1">
                  <c:v>Regularmente organizada  </c:v>
                </c:pt>
              </c:strCache>
            </c:strRef>
          </c:cat>
          <c:val>
            <c:numRef>
              <c:f>Comparativo!$J$86:$J$87</c:f>
              <c:numCache>
                <c:formatCode>0%</c:formatCode>
                <c:ptCount val="2"/>
                <c:pt idx="0">
                  <c:v>0.72222222222222221</c:v>
                </c:pt>
                <c:pt idx="1">
                  <c:v>0.27777777777777779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886-4FDB-955C-710832627CD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s-CO" b="0"/>
              <a:t>TEMAS DE MAYOR INTERÉS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0" normalizeH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Comparativo!$I$100:$I$114</c:f>
              <c:strCache>
                <c:ptCount val="15"/>
                <c:pt idx="0">
                  <c:v>Primera Infancia</c:v>
                </c:pt>
                <c:pt idx="1">
                  <c:v>Excelencia Docente</c:v>
                </c:pt>
                <c:pt idx="2">
                  <c:v>Alfabetización</c:v>
                </c:pt>
                <c:pt idx="3">
                  <c:v>Colombia Bilingüe</c:v>
                </c:pt>
                <c:pt idx="4">
                  <c:v>Programa Pilo Paga</c:v>
                </c:pt>
                <c:pt idx="5">
                  <c:v>Financiación del sector</c:v>
                </c:pt>
                <c:pt idx="6">
                  <c:v>Discapacidad</c:v>
                </c:pt>
                <c:pt idx="7">
                  <c:v>Jornada Única</c:v>
                </c:pt>
                <c:pt idx="8">
                  <c:v>Alimentación Escolar</c:v>
                </c:pt>
                <c:pt idx="9">
                  <c:v>Fomento Educación Superior</c:v>
                </c:pt>
                <c:pt idx="10">
                  <c:v>Créditos para Educación Superior</c:v>
                </c:pt>
                <c:pt idx="11">
                  <c:v>Infraestructura</c:v>
                </c:pt>
                <c:pt idx="12">
                  <c:v>Educación Rural</c:v>
                </c:pt>
                <c:pt idx="13">
                  <c:v>Plan Decenal</c:v>
                </c:pt>
                <c:pt idx="14">
                  <c:v>Calidad Educativa</c:v>
                </c:pt>
              </c:strCache>
            </c:strRef>
          </c:cat>
          <c:val>
            <c:numRef>
              <c:f>Comparativo!$J$100:$J$114</c:f>
              <c:numCache>
                <c:formatCode>0%</c:formatCode>
                <c:ptCount val="15"/>
                <c:pt idx="0">
                  <c:v>0.33333333333333331</c:v>
                </c:pt>
                <c:pt idx="1">
                  <c:v>5.5555555555555552E-2</c:v>
                </c:pt>
                <c:pt idx="2">
                  <c:v>0.1111111111111111</c:v>
                </c:pt>
                <c:pt idx="3">
                  <c:v>0.1111111111111111</c:v>
                </c:pt>
                <c:pt idx="4">
                  <c:v>0.1111111111111111</c:v>
                </c:pt>
                <c:pt idx="5">
                  <c:v>0.1111111111111111</c:v>
                </c:pt>
                <c:pt idx="6">
                  <c:v>0.1111111111111111</c:v>
                </c:pt>
                <c:pt idx="7">
                  <c:v>0.22222222222222221</c:v>
                </c:pt>
                <c:pt idx="8">
                  <c:v>0.22222222222222221</c:v>
                </c:pt>
                <c:pt idx="9">
                  <c:v>0.22222222222222221</c:v>
                </c:pt>
                <c:pt idx="10">
                  <c:v>0.22222222222222221</c:v>
                </c:pt>
                <c:pt idx="11">
                  <c:v>0.22222222222222221</c:v>
                </c:pt>
                <c:pt idx="12">
                  <c:v>0.27777777777777779</c:v>
                </c:pt>
                <c:pt idx="13">
                  <c:v>0.33333333333333331</c:v>
                </c:pt>
                <c:pt idx="14">
                  <c:v>0.3888888888888889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52-47E2-9213-3341F45C86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1582666640"/>
        <c:axId val="1841809984"/>
      </c:barChart>
      <c:catAx>
        <c:axId val="158266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841809984"/>
        <c:crosses val="autoZero"/>
        <c:auto val="1"/>
        <c:lblAlgn val="ctr"/>
        <c:lblOffset val="100"/>
        <c:noMultiLvlLbl val="0"/>
      </c:catAx>
      <c:valAx>
        <c:axId val="1841809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58266664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>
          <a:lumMod val="75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0.07615</cdr:x>
      <cdr:y>0.0875</cdr:y>
    </cdr:from>
    <cdr:to>
      <cdr:x>0.96504</cdr:x>
      <cdr:y>0.275</cdr:y>
    </cdr:to>
    <cdr:sp macro="" textlink="">
      <cdr:nvSpPr>
        <cdr:cNvPr id="2" name="CuadroTexto 1">
          <a:extLst xmlns:a="http://schemas.openxmlformats.org/drawingml/2006/main">
            <a:ext uri="{FF2B5EF4-FFF2-40B4-BE49-F238E27FC236}">
              <a16:creationId xmlns:a16="http://schemas.microsoft.com/office/drawing/2014/main" id="{6AADFF75-D857-4D22-B821-B43DB19FFBAE}"/>
            </a:ext>
          </a:extLst>
        </cdr:cNvPr>
        <cdr:cNvSpPr txBox="1"/>
      </cdr:nvSpPr>
      <cdr:spPr>
        <a:xfrm xmlns:a="http://schemas.openxmlformats.org/drawingml/2006/main">
          <a:off x="290513" y="200026"/>
          <a:ext cx="3390900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s-CO" sz="1000"/>
            <a:t>HA PARTICIPADO EN OTRO ESPACIO DE RENDICIÓN </a:t>
          </a:r>
        </a:p>
        <a:p xmlns:a="http://schemas.openxmlformats.org/drawingml/2006/main">
          <a:pPr algn="ctr"/>
          <a:r>
            <a:rPr lang="es-CO" sz="1000"/>
            <a:t>DE CUENTAS?</a:t>
          </a:r>
        </a:p>
      </cdr:txBody>
    </cdr:sp>
  </cdr:relSizeAnchor>
  <cdr:relSizeAnchor xmlns:cdr="http://schemas.openxmlformats.org/drawingml/2006/chartDrawing">
    <cdr:from>
      <cdr:x>0.13259</cdr:x>
      <cdr:y>0.15833</cdr:y>
    </cdr:from>
    <cdr:to>
      <cdr:x>0.37051</cdr:x>
      <cdr:y>0.55833</cdr:y>
    </cdr:to>
    <cdr:sp macro="" textlink="">
      <cdr:nvSpPr>
        <cdr:cNvPr id="3" name="CuadroTexto 5">
          <a:extLst xmlns:a="http://schemas.openxmlformats.org/drawingml/2006/main">
            <a:ext uri="{FF2B5EF4-FFF2-40B4-BE49-F238E27FC236}">
              <a16:creationId xmlns:a16="http://schemas.microsoft.com/office/drawing/2014/main" id="{D0DD891C-4B45-4F80-B049-2A10E32462DA}"/>
            </a:ext>
          </a:extLst>
        </cdr:cNvPr>
        <cdr:cNvSpPr txBox="1"/>
      </cdr:nvSpPr>
      <cdr:spPr>
        <a:xfrm xmlns:a="http://schemas.openxmlformats.org/drawingml/2006/main">
          <a:off x="509588" y="3619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CO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0.13259</cdr:x>
      <cdr:y>0.15833</cdr:y>
    </cdr:from>
    <cdr:to>
      <cdr:x>0.37051</cdr:x>
      <cdr:y>0.55833</cdr:y>
    </cdr:to>
    <cdr:sp macro="" textlink="">
      <cdr:nvSpPr>
        <cdr:cNvPr id="6" name="CuadroTexto 5">
          <a:extLst xmlns:a="http://schemas.openxmlformats.org/drawingml/2006/main">
            <a:ext uri="{FF2B5EF4-FFF2-40B4-BE49-F238E27FC236}">
              <a16:creationId xmlns:a16="http://schemas.microsoft.com/office/drawing/2014/main" id="{D0DD891C-4B45-4F80-B049-2A10E32462DA}"/>
            </a:ext>
          </a:extLst>
        </cdr:cNvPr>
        <cdr:cNvSpPr txBox="1"/>
      </cdr:nvSpPr>
      <cdr:spPr>
        <a:xfrm xmlns:a="http://schemas.openxmlformats.org/drawingml/2006/main">
          <a:off x="509588" y="3619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CO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0.07615</cdr:x>
      <cdr:y>0.0875</cdr:y>
    </cdr:from>
    <cdr:to>
      <cdr:x>0.96504</cdr:x>
      <cdr:y>0.275</cdr:y>
    </cdr:to>
    <cdr:sp macro="" textlink="">
      <cdr:nvSpPr>
        <cdr:cNvPr id="2" name="CuadroTexto 1">
          <a:extLst xmlns:a="http://schemas.openxmlformats.org/drawingml/2006/main">
            <a:ext uri="{FF2B5EF4-FFF2-40B4-BE49-F238E27FC236}">
              <a16:creationId xmlns:a16="http://schemas.microsoft.com/office/drawing/2014/main" id="{6AADFF75-D857-4D22-B821-B43DB19FFBAE}"/>
            </a:ext>
          </a:extLst>
        </cdr:cNvPr>
        <cdr:cNvSpPr txBox="1"/>
      </cdr:nvSpPr>
      <cdr:spPr>
        <a:xfrm xmlns:a="http://schemas.openxmlformats.org/drawingml/2006/main">
          <a:off x="290513" y="200026"/>
          <a:ext cx="3390900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s-CO" sz="1000"/>
            <a:t>CONSIDERA</a:t>
          </a:r>
          <a:r>
            <a:rPr lang="es-CO" sz="1000" baseline="0"/>
            <a:t> QUE EL </a:t>
          </a:r>
          <a:r>
            <a:rPr lang="es-CO" sz="1000"/>
            <a:t>ESPACIO DE RENDICIÓN </a:t>
          </a:r>
        </a:p>
        <a:p xmlns:a="http://schemas.openxmlformats.org/drawingml/2006/main">
          <a:pPr algn="ctr"/>
          <a:r>
            <a:rPr lang="es-CO" sz="1000"/>
            <a:t>DE CUENTAS ES:</a:t>
          </a:r>
        </a:p>
      </cdr:txBody>
    </cdr:sp>
  </cdr:relSizeAnchor>
  <cdr:relSizeAnchor xmlns:cdr="http://schemas.openxmlformats.org/drawingml/2006/chartDrawing">
    <cdr:from>
      <cdr:x>0.13259</cdr:x>
      <cdr:y>0.15833</cdr:y>
    </cdr:from>
    <cdr:to>
      <cdr:x>0.37051</cdr:x>
      <cdr:y>0.55833</cdr:y>
    </cdr:to>
    <cdr:sp macro="" textlink="">
      <cdr:nvSpPr>
        <cdr:cNvPr id="3" name="CuadroTexto 5">
          <a:extLst xmlns:a="http://schemas.openxmlformats.org/drawingml/2006/main">
            <a:ext uri="{FF2B5EF4-FFF2-40B4-BE49-F238E27FC236}">
              <a16:creationId xmlns:a16="http://schemas.microsoft.com/office/drawing/2014/main" id="{D0DD891C-4B45-4F80-B049-2A10E32462DA}"/>
            </a:ext>
          </a:extLst>
        </cdr:cNvPr>
        <cdr:cNvSpPr txBox="1"/>
      </cdr:nvSpPr>
      <cdr:spPr>
        <a:xfrm xmlns:a="http://schemas.openxmlformats.org/drawingml/2006/main">
          <a:off x="509588" y="3619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CO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0.07615</cdr:x>
      <cdr:y>0.0875</cdr:y>
    </cdr:from>
    <cdr:to>
      <cdr:x>0.96504</cdr:x>
      <cdr:y>0.275</cdr:y>
    </cdr:to>
    <cdr:sp macro="" textlink="">
      <cdr:nvSpPr>
        <cdr:cNvPr id="2" name="CuadroTexto 1">
          <a:extLst xmlns:a="http://schemas.openxmlformats.org/drawingml/2006/main">
            <a:ext uri="{FF2B5EF4-FFF2-40B4-BE49-F238E27FC236}">
              <a16:creationId xmlns:a16="http://schemas.microsoft.com/office/drawing/2014/main" id="{6AADFF75-D857-4D22-B821-B43DB19FFBAE}"/>
            </a:ext>
          </a:extLst>
        </cdr:cNvPr>
        <cdr:cNvSpPr txBox="1"/>
      </cdr:nvSpPr>
      <cdr:spPr>
        <a:xfrm xmlns:a="http://schemas.openxmlformats.org/drawingml/2006/main">
          <a:off x="290513" y="200026"/>
          <a:ext cx="3390900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s-CO" sz="1000"/>
            <a:t>CONSIDERA</a:t>
          </a:r>
          <a:r>
            <a:rPr lang="es-CO" sz="1000" baseline="0"/>
            <a:t> QUE LA AUDIENCIA PÚBLICA </a:t>
          </a:r>
          <a:r>
            <a:rPr lang="es-CO" sz="1000"/>
            <a:t>DE </a:t>
          </a:r>
        </a:p>
        <a:p xmlns:a="http://schemas.openxmlformats.org/drawingml/2006/main">
          <a:pPr algn="ctr"/>
          <a:r>
            <a:rPr lang="es-CO" sz="1000"/>
            <a:t>RENDICIÓN DE CUENTAS ESTUVO:</a:t>
          </a:r>
        </a:p>
      </cdr:txBody>
    </cdr:sp>
  </cdr:relSizeAnchor>
  <cdr:relSizeAnchor xmlns:cdr="http://schemas.openxmlformats.org/drawingml/2006/chartDrawing">
    <cdr:from>
      <cdr:x>0.13259</cdr:x>
      <cdr:y>0.15833</cdr:y>
    </cdr:from>
    <cdr:to>
      <cdr:x>0.37051</cdr:x>
      <cdr:y>0.55833</cdr:y>
    </cdr:to>
    <cdr:sp macro="" textlink="">
      <cdr:nvSpPr>
        <cdr:cNvPr id="3" name="CuadroTexto 5">
          <a:extLst xmlns:a="http://schemas.openxmlformats.org/drawingml/2006/main">
            <a:ext uri="{FF2B5EF4-FFF2-40B4-BE49-F238E27FC236}">
              <a16:creationId xmlns:a16="http://schemas.microsoft.com/office/drawing/2014/main" id="{D0DD891C-4B45-4F80-B049-2A10E32462DA}"/>
            </a:ext>
          </a:extLst>
        </cdr:cNvPr>
        <cdr:cNvSpPr txBox="1"/>
      </cdr:nvSpPr>
      <cdr:spPr>
        <a:xfrm xmlns:a="http://schemas.openxmlformats.org/drawingml/2006/main">
          <a:off x="509588" y="3619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s-CO" sz="1100"/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879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Bernardo Carrillo Álvarez</dc:creator>
  <cp:lastModifiedBy>Carolina Moreno Lopez</cp:lastModifiedBy>
  <cp:revision>2</cp:revision>
  <dcterms:created xsi:type="dcterms:W3CDTF">2019-03-07T13:56:00Z</dcterms:created>
  <dcterms:modified xsi:type="dcterms:W3CDTF">2019-03-07T13:56:00Z</dcterms:modified>
</cp:coreProperties>
</file>