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49AD6" w14:textId="77777777" w:rsidR="000D544F" w:rsidRPr="00B35467" w:rsidRDefault="000D544F" w:rsidP="000D544F">
      <w:pPr>
        <w:jc w:val="center"/>
        <w:rPr>
          <w:rFonts w:ascii="Arial" w:hAnsi="Arial" w:cs="Arial"/>
          <w:b/>
          <w:sz w:val="24"/>
          <w:szCs w:val="24"/>
        </w:rPr>
      </w:pPr>
    </w:p>
    <w:p w14:paraId="7404CE5E" w14:textId="77777777" w:rsidR="000D544F" w:rsidRPr="00B35467" w:rsidRDefault="000D544F" w:rsidP="000D544F">
      <w:pPr>
        <w:jc w:val="center"/>
        <w:rPr>
          <w:rFonts w:ascii="Arial" w:hAnsi="Arial" w:cs="Arial"/>
          <w:b/>
          <w:sz w:val="24"/>
          <w:szCs w:val="24"/>
        </w:rPr>
      </w:pPr>
    </w:p>
    <w:p w14:paraId="776DE90D" w14:textId="2F16C18C" w:rsidR="000D544F" w:rsidRPr="00CD6B8B" w:rsidRDefault="000D544F" w:rsidP="000D544F">
      <w:pPr>
        <w:contextualSpacing/>
        <w:jc w:val="center"/>
        <w:rPr>
          <w:rFonts w:ascii="Arial" w:hAnsi="Arial" w:cs="Arial"/>
          <w:sz w:val="24"/>
          <w:szCs w:val="24"/>
          <w:lang w:eastAsia="es-CO"/>
        </w:rPr>
      </w:pPr>
      <w:r w:rsidRPr="00CD6B8B">
        <w:rPr>
          <w:rFonts w:ascii="Arial" w:hAnsi="Arial" w:cs="Arial"/>
          <w:sz w:val="24"/>
          <w:szCs w:val="24"/>
          <w:lang w:eastAsia="es-CO"/>
        </w:rPr>
        <w:t xml:space="preserve">“Por la cual se </w:t>
      </w:r>
      <w:r w:rsidR="00E16CE1" w:rsidRPr="00CD6B8B">
        <w:rPr>
          <w:rFonts w:ascii="Arial" w:hAnsi="Arial" w:cs="Arial"/>
          <w:sz w:val="24"/>
          <w:szCs w:val="24"/>
          <w:lang w:eastAsia="es-CO"/>
        </w:rPr>
        <w:t xml:space="preserve">establecen </w:t>
      </w:r>
      <w:r w:rsidR="0068771D" w:rsidRPr="00CD6B8B">
        <w:rPr>
          <w:rFonts w:ascii="Arial" w:hAnsi="Arial" w:cs="Arial"/>
          <w:sz w:val="24"/>
          <w:szCs w:val="24"/>
          <w:lang w:eastAsia="es-CO"/>
        </w:rPr>
        <w:t>los usos</w:t>
      </w:r>
      <w:r w:rsidR="00C42CD8" w:rsidRPr="00CD6B8B">
        <w:rPr>
          <w:rFonts w:ascii="Arial" w:hAnsi="Arial" w:cs="Arial"/>
          <w:sz w:val="24"/>
          <w:szCs w:val="24"/>
          <w:lang w:eastAsia="es-CO"/>
        </w:rPr>
        <w:t xml:space="preserve"> </w:t>
      </w:r>
      <w:r w:rsidR="00C42CD8" w:rsidRPr="00CD6B8B">
        <w:rPr>
          <w:rFonts w:ascii="Arial" w:hAnsi="Arial" w:cs="Arial"/>
          <w:sz w:val="24"/>
        </w:rPr>
        <w:t>de los recursos que obtengan los establecimientos educativos por concepto de los Estímulos a la Calidad Educativa de que trata el Decreto 1075 de 2015</w:t>
      </w:r>
      <w:r w:rsidRPr="00CD6B8B">
        <w:rPr>
          <w:rFonts w:ascii="Arial" w:hAnsi="Arial" w:cs="Arial"/>
          <w:sz w:val="24"/>
          <w:szCs w:val="24"/>
          <w:lang w:eastAsia="es-CO"/>
        </w:rPr>
        <w:t>”</w:t>
      </w:r>
    </w:p>
    <w:p w14:paraId="4E929022" w14:textId="77777777" w:rsidR="000D544F" w:rsidRPr="00CD6B8B" w:rsidRDefault="000D544F" w:rsidP="000D544F">
      <w:pPr>
        <w:contextualSpacing/>
        <w:jc w:val="center"/>
        <w:rPr>
          <w:rFonts w:ascii="Arial" w:hAnsi="Arial" w:cs="Arial"/>
          <w:sz w:val="24"/>
          <w:szCs w:val="24"/>
          <w:lang w:eastAsia="es-CO"/>
        </w:rPr>
      </w:pPr>
    </w:p>
    <w:p w14:paraId="67B03E4B" w14:textId="77777777" w:rsidR="000D544F" w:rsidRPr="00CD6B8B" w:rsidRDefault="000D544F" w:rsidP="000D544F">
      <w:pPr>
        <w:pStyle w:val="CUERPOTEXTO"/>
        <w:tabs>
          <w:tab w:val="left" w:pos="0"/>
        </w:tabs>
        <w:spacing w:before="0" w:after="0" w:line="240" w:lineRule="auto"/>
        <w:ind w:firstLine="0"/>
        <w:contextualSpacing/>
        <w:jc w:val="center"/>
        <w:rPr>
          <w:rFonts w:ascii="Arial" w:hAnsi="Arial" w:cs="Arial"/>
          <w:b/>
          <w:color w:val="auto"/>
          <w:sz w:val="24"/>
          <w:szCs w:val="24"/>
          <w:lang w:val="es-ES_tradnl"/>
        </w:rPr>
      </w:pPr>
      <w:r w:rsidRPr="00CD6B8B">
        <w:rPr>
          <w:rFonts w:ascii="Arial" w:hAnsi="Arial" w:cs="Arial"/>
          <w:b/>
          <w:color w:val="auto"/>
          <w:sz w:val="24"/>
          <w:szCs w:val="24"/>
          <w:lang w:val="es-ES_tradnl"/>
        </w:rPr>
        <w:t>LA MINISTRA DE EDUCACIÓN NACIONAL</w:t>
      </w:r>
    </w:p>
    <w:p w14:paraId="6F52AA32" w14:textId="77777777" w:rsidR="000D544F" w:rsidRPr="00CD6B8B" w:rsidRDefault="000D544F" w:rsidP="000D544F">
      <w:pPr>
        <w:pStyle w:val="Textodecuerpo"/>
        <w:contextualSpacing/>
        <w:rPr>
          <w:rFonts w:cs="Arial"/>
          <w:b/>
          <w:sz w:val="24"/>
          <w:szCs w:val="24"/>
        </w:rPr>
      </w:pPr>
    </w:p>
    <w:p w14:paraId="51583008" w14:textId="0E100F7B" w:rsidR="000D544F" w:rsidRPr="00CD6B8B" w:rsidRDefault="000D544F" w:rsidP="000D544F">
      <w:pPr>
        <w:pStyle w:val="Default"/>
        <w:contextualSpacing/>
        <w:jc w:val="center"/>
        <w:rPr>
          <w:color w:val="auto"/>
          <w:lang w:val="es-ES_tradnl"/>
        </w:rPr>
      </w:pPr>
      <w:r w:rsidRPr="00CD6B8B">
        <w:rPr>
          <w:color w:val="auto"/>
          <w:lang w:val="es-ES_tradnl"/>
        </w:rPr>
        <w:t>En ejercicio de las facultades constitucionales y legales, en es</w:t>
      </w:r>
      <w:r w:rsidR="00C42CD8" w:rsidRPr="00CD6B8B">
        <w:rPr>
          <w:color w:val="auto"/>
          <w:lang w:val="es-ES_tradnl"/>
        </w:rPr>
        <w:t>pecial de las atribuidas en el artículo 5 numeral 5.20 de la Ley 715 de 2001</w:t>
      </w:r>
      <w:r w:rsidR="0053147F" w:rsidRPr="00CD6B8B">
        <w:rPr>
          <w:color w:val="auto"/>
          <w:lang w:val="es-ES_tradnl"/>
        </w:rPr>
        <w:t xml:space="preserve">, </w:t>
      </w:r>
      <w:r w:rsidR="00C42CD8" w:rsidRPr="00CD6B8B">
        <w:rPr>
          <w:color w:val="auto"/>
          <w:lang w:val="es-ES_tradnl"/>
        </w:rPr>
        <w:t>el artículo 60 de la Ley 1753 de 2015</w:t>
      </w:r>
      <w:r w:rsidRPr="00CD6B8B">
        <w:rPr>
          <w:color w:val="auto"/>
          <w:lang w:val="es-ES_tradnl"/>
        </w:rPr>
        <w:t>,</w:t>
      </w:r>
      <w:r w:rsidR="00B35467" w:rsidRPr="00CD6B8B">
        <w:rPr>
          <w:color w:val="auto"/>
          <w:lang w:val="es-ES_tradnl"/>
        </w:rPr>
        <w:t xml:space="preserve"> y</w:t>
      </w:r>
      <w:r w:rsidRPr="00CD6B8B">
        <w:rPr>
          <w:color w:val="auto"/>
          <w:lang w:val="es-ES_tradnl"/>
        </w:rPr>
        <w:t xml:space="preserve"> el</w:t>
      </w:r>
      <w:r w:rsidR="0053147F" w:rsidRPr="00CD6B8B">
        <w:rPr>
          <w:color w:val="auto"/>
          <w:lang w:val="es-ES_tradnl"/>
        </w:rPr>
        <w:t xml:space="preserve"> artículo 2.3.1.6.3.5, numeral 11 del </w:t>
      </w:r>
      <w:r w:rsidRPr="00CD6B8B">
        <w:rPr>
          <w:color w:val="auto"/>
          <w:lang w:val="es-ES_tradnl"/>
        </w:rPr>
        <w:t xml:space="preserve">Decreto </w:t>
      </w:r>
      <w:r w:rsidR="00B35467" w:rsidRPr="00CD6B8B">
        <w:rPr>
          <w:color w:val="auto"/>
          <w:lang w:val="es-ES_tradnl"/>
        </w:rPr>
        <w:t>1075 de 2015</w:t>
      </w:r>
      <w:r w:rsidRPr="00CD6B8B">
        <w:rPr>
          <w:color w:val="auto"/>
          <w:lang w:val="es-ES_tradnl"/>
        </w:rPr>
        <w:t xml:space="preserve">, y </w:t>
      </w:r>
    </w:p>
    <w:p w14:paraId="3F378417" w14:textId="77777777" w:rsidR="000D544F" w:rsidRPr="00CD6B8B" w:rsidRDefault="000D544F" w:rsidP="000D544F">
      <w:pPr>
        <w:pStyle w:val="Default"/>
        <w:contextualSpacing/>
        <w:rPr>
          <w:b/>
          <w:color w:val="auto"/>
          <w:lang w:val="es-ES_tradnl"/>
        </w:rPr>
      </w:pPr>
    </w:p>
    <w:p w14:paraId="4FD33062" w14:textId="77777777" w:rsidR="000D544F" w:rsidRPr="00CD6B8B" w:rsidRDefault="000D544F" w:rsidP="000D544F">
      <w:pPr>
        <w:pStyle w:val="CUERPOTEXTO"/>
        <w:spacing w:before="0" w:after="0" w:line="240" w:lineRule="auto"/>
        <w:ind w:firstLine="0"/>
        <w:contextualSpacing/>
        <w:jc w:val="center"/>
        <w:rPr>
          <w:rFonts w:ascii="Arial" w:hAnsi="Arial" w:cs="Arial"/>
          <w:b/>
          <w:color w:val="auto"/>
          <w:sz w:val="24"/>
          <w:szCs w:val="24"/>
          <w:lang w:val="es-ES_tradnl"/>
        </w:rPr>
      </w:pPr>
      <w:r w:rsidRPr="00CD6B8B">
        <w:rPr>
          <w:rFonts w:ascii="Arial" w:hAnsi="Arial" w:cs="Arial"/>
          <w:b/>
          <w:color w:val="auto"/>
          <w:sz w:val="24"/>
          <w:szCs w:val="24"/>
          <w:lang w:val="es-ES_tradnl"/>
        </w:rPr>
        <w:t>CONSIDERANDO</w:t>
      </w:r>
    </w:p>
    <w:p w14:paraId="73F40B1F" w14:textId="77777777" w:rsidR="000D544F" w:rsidRPr="00CD6B8B" w:rsidRDefault="000D544F" w:rsidP="000D544F">
      <w:pPr>
        <w:pStyle w:val="CUERPOTEXTO"/>
        <w:spacing w:before="0" w:after="0" w:line="240" w:lineRule="auto"/>
        <w:ind w:firstLine="0"/>
        <w:contextualSpacing/>
        <w:jc w:val="center"/>
        <w:rPr>
          <w:rFonts w:ascii="Arial" w:hAnsi="Arial" w:cs="Arial"/>
          <w:color w:val="auto"/>
          <w:sz w:val="24"/>
          <w:szCs w:val="24"/>
          <w:lang w:val="es-ES_tradnl"/>
        </w:rPr>
      </w:pPr>
    </w:p>
    <w:p w14:paraId="745B9733" w14:textId="77777777" w:rsidR="00B35467" w:rsidRPr="00CD6B8B" w:rsidRDefault="00B35467" w:rsidP="00B35467">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Que de acuerdo con el inciso 1º del artículo 67 de la Constitución Política “</w:t>
      </w:r>
      <w:r w:rsidRPr="00CD6B8B">
        <w:rPr>
          <w:rFonts w:ascii="Arial" w:hAnsi="Arial" w:cs="Arial"/>
          <w:i/>
          <w:color w:val="auto"/>
          <w:sz w:val="24"/>
          <w:szCs w:val="24"/>
          <w:lang w:val="es-ES_tradnl"/>
        </w:rPr>
        <w:t>La educación es un derecho de la persona y un servicio público que tiene una función social; con ella se busca el acceso al conocimiento, a la ciencia, a la técnica, y a los demás bienes y valores de la cultura</w:t>
      </w:r>
      <w:r w:rsidRPr="00CD6B8B">
        <w:rPr>
          <w:rFonts w:ascii="Arial" w:hAnsi="Arial" w:cs="Arial"/>
          <w:color w:val="auto"/>
          <w:sz w:val="24"/>
          <w:szCs w:val="24"/>
          <w:lang w:val="es-ES_tradnl"/>
        </w:rPr>
        <w:t>”.</w:t>
      </w:r>
    </w:p>
    <w:p w14:paraId="78C471F1" w14:textId="77777777" w:rsidR="00B35467" w:rsidRPr="00CD6B8B" w:rsidRDefault="00B35467" w:rsidP="00B35467">
      <w:pPr>
        <w:pStyle w:val="Default"/>
        <w:ind w:left="-142" w:right="299"/>
        <w:jc w:val="both"/>
        <w:rPr>
          <w:color w:val="auto"/>
          <w:lang w:val="es-ES_tradnl"/>
        </w:rPr>
      </w:pPr>
    </w:p>
    <w:p w14:paraId="2354127A" w14:textId="77777777" w:rsidR="00B35467" w:rsidRPr="00CD6B8B" w:rsidRDefault="00B35467" w:rsidP="00B35467">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Que conforme lo prescribe el inciso 5º del artículo 67 de la Constitución Política, “</w:t>
      </w:r>
      <w:r w:rsidRPr="00CD6B8B">
        <w:rPr>
          <w:rFonts w:ascii="Arial" w:hAnsi="Arial" w:cs="Arial"/>
          <w:i/>
          <w:color w:val="auto"/>
          <w:sz w:val="24"/>
          <w:szCs w:val="24"/>
          <w:lang w:val="es-ES_tradn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r w:rsidRPr="00CD6B8B">
        <w:rPr>
          <w:rFonts w:ascii="Arial" w:hAnsi="Arial" w:cs="Arial"/>
          <w:color w:val="auto"/>
          <w:sz w:val="24"/>
          <w:szCs w:val="24"/>
          <w:lang w:val="es-ES_tradnl"/>
        </w:rPr>
        <w:t xml:space="preserve">”. </w:t>
      </w:r>
    </w:p>
    <w:p w14:paraId="6B55A9C2" w14:textId="77777777" w:rsidR="00B35467" w:rsidRPr="00CD6B8B" w:rsidRDefault="00B35467" w:rsidP="00B35467">
      <w:pPr>
        <w:pStyle w:val="Default"/>
        <w:ind w:left="-142" w:right="299"/>
        <w:jc w:val="both"/>
        <w:rPr>
          <w:color w:val="auto"/>
          <w:lang w:val="es-ES_tradnl"/>
        </w:rPr>
      </w:pPr>
    </w:p>
    <w:p w14:paraId="505E76B4" w14:textId="77777777" w:rsidR="00B35467" w:rsidRPr="00CD6B8B" w:rsidRDefault="00B35467" w:rsidP="00B35467">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Que el artículo 4 de la Ley 115 de 1994 dispone que: “</w:t>
      </w:r>
      <w:r w:rsidRPr="00CD6B8B">
        <w:rPr>
          <w:rFonts w:ascii="Arial" w:hAnsi="Arial" w:cs="Arial"/>
          <w:i/>
          <w:color w:val="auto"/>
          <w:sz w:val="24"/>
          <w:szCs w:val="24"/>
          <w:lang w:val="es-ES_tradnl"/>
        </w:rPr>
        <w:t>El Estado deberá atender en forma permanente los factores que favorecen la calidad y el mejoramiento de la educación</w:t>
      </w:r>
      <w:r w:rsidRPr="00CD6B8B">
        <w:rPr>
          <w:rFonts w:ascii="Arial" w:hAnsi="Arial" w:cs="Arial"/>
          <w:color w:val="auto"/>
          <w:sz w:val="24"/>
          <w:szCs w:val="24"/>
          <w:lang w:val="es-ES_tradnl"/>
        </w:rPr>
        <w:t>”.</w:t>
      </w:r>
    </w:p>
    <w:p w14:paraId="52FCC1B7" w14:textId="77777777" w:rsidR="00B35467" w:rsidRPr="00CD6B8B" w:rsidRDefault="00B35467" w:rsidP="000D544F">
      <w:pPr>
        <w:pStyle w:val="CUERPOTEXTO"/>
        <w:spacing w:before="0" w:after="0" w:line="240" w:lineRule="auto"/>
        <w:ind w:firstLine="0"/>
        <w:contextualSpacing/>
        <w:rPr>
          <w:rFonts w:ascii="Arial" w:hAnsi="Arial" w:cs="Arial"/>
          <w:color w:val="auto"/>
          <w:sz w:val="24"/>
          <w:szCs w:val="24"/>
          <w:lang w:val="es-ES_tradnl"/>
        </w:rPr>
      </w:pPr>
    </w:p>
    <w:p w14:paraId="73371AEA" w14:textId="69746356" w:rsidR="00576A18" w:rsidRPr="00CD6B8B" w:rsidRDefault="00576A18"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Que el numeral 5.20 del artículo 5 de la Ley 715 de 2001 establece como competencia de la Nación en relación con la prestación del servicio de educación en los niveles de preescolar básica y media:</w:t>
      </w:r>
      <w:r w:rsidRPr="00CD6B8B">
        <w:rPr>
          <w:rFonts w:ascii="Arial" w:eastAsiaTheme="minorEastAsia" w:hAnsi="Arial" w:cs="Arial"/>
          <w:color w:val="3A3939"/>
          <w:sz w:val="24"/>
          <w:szCs w:val="24"/>
          <w:lang w:val="es-ES"/>
        </w:rPr>
        <w:t xml:space="preserve"> </w:t>
      </w:r>
      <w:r w:rsidRPr="00CD6B8B">
        <w:rPr>
          <w:rFonts w:ascii="Arial" w:hAnsi="Arial" w:cs="Arial"/>
          <w:color w:val="auto"/>
          <w:sz w:val="24"/>
          <w:szCs w:val="24"/>
          <w:lang w:val="es-ES_tradnl"/>
        </w:rPr>
        <w:t>“</w:t>
      </w:r>
      <w:r w:rsidRPr="00CD6B8B">
        <w:rPr>
          <w:rFonts w:ascii="Arial" w:hAnsi="Arial" w:cs="Arial"/>
          <w:i/>
          <w:color w:val="auto"/>
          <w:sz w:val="24"/>
          <w:szCs w:val="24"/>
          <w:lang w:val="es-ES_tradnl"/>
        </w:rPr>
        <w:t>Establecer incentivos para los distritos, municipios e instituciones educativas por el logro de metas en cobertura, calidad y eficiencia en el uso de los recursos</w:t>
      </w:r>
      <w:r w:rsidRPr="00CD6B8B">
        <w:rPr>
          <w:rFonts w:ascii="Arial" w:hAnsi="Arial" w:cs="Arial"/>
          <w:color w:val="auto"/>
          <w:sz w:val="24"/>
          <w:szCs w:val="24"/>
          <w:lang w:val="es-ES_tradnl"/>
        </w:rPr>
        <w:t>”.</w:t>
      </w:r>
    </w:p>
    <w:p w14:paraId="402872F2" w14:textId="77777777" w:rsidR="0053147F" w:rsidRPr="00CD6B8B" w:rsidRDefault="0053147F" w:rsidP="000D544F">
      <w:pPr>
        <w:pStyle w:val="CUERPOTEXTO"/>
        <w:spacing w:before="0" w:after="0" w:line="240" w:lineRule="auto"/>
        <w:ind w:firstLine="0"/>
        <w:contextualSpacing/>
        <w:rPr>
          <w:rFonts w:ascii="Arial" w:hAnsi="Arial" w:cs="Arial"/>
          <w:color w:val="auto"/>
          <w:sz w:val="24"/>
          <w:szCs w:val="24"/>
          <w:lang w:val="es-ES_tradnl"/>
        </w:rPr>
      </w:pPr>
    </w:p>
    <w:p w14:paraId="45A059A7" w14:textId="69C839A7" w:rsidR="00B35467" w:rsidRPr="00CD6B8B" w:rsidRDefault="00B35467"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Que</w:t>
      </w:r>
      <w:r w:rsidR="00576A18" w:rsidRPr="00CD6B8B">
        <w:rPr>
          <w:rFonts w:ascii="Arial" w:hAnsi="Arial" w:cs="Arial"/>
          <w:color w:val="auto"/>
          <w:sz w:val="24"/>
          <w:szCs w:val="24"/>
          <w:lang w:val="es-ES_tradnl"/>
        </w:rPr>
        <w:t xml:space="preserve"> en concordancia con lo anterior, y</w:t>
      </w:r>
      <w:r w:rsidRPr="00CD6B8B">
        <w:rPr>
          <w:rFonts w:ascii="Arial" w:hAnsi="Arial" w:cs="Arial"/>
          <w:color w:val="auto"/>
          <w:sz w:val="24"/>
          <w:szCs w:val="24"/>
          <w:lang w:val="es-ES_tradnl"/>
        </w:rPr>
        <w:t xml:space="preserve"> con el fin de lograr los objetivos del programa para la implementación de la Jornada Única y el mejoramiento de la calidad de la educación básica y media, </w:t>
      </w:r>
      <w:r w:rsidR="0053147F" w:rsidRPr="00CD6B8B">
        <w:rPr>
          <w:rFonts w:ascii="Arial" w:hAnsi="Arial" w:cs="Arial"/>
          <w:color w:val="auto"/>
          <w:sz w:val="24"/>
          <w:szCs w:val="24"/>
          <w:lang w:val="es-ES_tradnl"/>
        </w:rPr>
        <w:t xml:space="preserve">el artículo 60 de </w:t>
      </w:r>
      <w:r w:rsidRPr="00CD6B8B">
        <w:rPr>
          <w:rFonts w:ascii="Arial" w:hAnsi="Arial" w:cs="Arial"/>
          <w:color w:val="auto"/>
          <w:sz w:val="24"/>
          <w:szCs w:val="24"/>
          <w:lang w:val="es-ES_tradnl"/>
        </w:rPr>
        <w:t xml:space="preserve">la Ley 1753 de 2015 </w:t>
      </w:r>
      <w:r w:rsidR="004052C8" w:rsidRPr="00CD6B8B">
        <w:rPr>
          <w:rFonts w:ascii="Arial" w:hAnsi="Arial" w:cs="Arial"/>
          <w:color w:val="auto"/>
          <w:sz w:val="24"/>
          <w:szCs w:val="24"/>
          <w:lang w:val="es-ES_tradnl"/>
        </w:rPr>
        <w:t xml:space="preserve">autorizó al </w:t>
      </w:r>
      <w:r w:rsidR="00D36014" w:rsidRPr="00CD6B8B">
        <w:rPr>
          <w:rFonts w:ascii="Arial" w:hAnsi="Arial" w:cs="Arial"/>
          <w:color w:val="auto"/>
          <w:sz w:val="24"/>
          <w:szCs w:val="24"/>
          <w:lang w:val="es-ES_tradnl"/>
        </w:rPr>
        <w:t>Ministerio de Educación Nacional otorgar estímulos a los establecimientos educativos oficiales y a las entidades territoriales certificadas en educación con las cuales dicho Ministerio decida celebrar acuerdos de desempeño.</w:t>
      </w:r>
      <w:r w:rsidR="0053147F" w:rsidRPr="00CD6B8B">
        <w:rPr>
          <w:rFonts w:ascii="Arial" w:hAnsi="Arial" w:cs="Arial"/>
          <w:color w:val="auto"/>
          <w:sz w:val="24"/>
          <w:szCs w:val="24"/>
          <w:lang w:val="es-ES_tradnl"/>
        </w:rPr>
        <w:t xml:space="preserve"> </w:t>
      </w:r>
    </w:p>
    <w:p w14:paraId="339C4325" w14:textId="77777777" w:rsidR="00B35467" w:rsidRPr="00CD6B8B" w:rsidRDefault="00B35467" w:rsidP="000D544F">
      <w:pPr>
        <w:pStyle w:val="CUERPOTEXTO"/>
        <w:spacing w:before="0" w:after="0" w:line="240" w:lineRule="auto"/>
        <w:ind w:firstLine="0"/>
        <w:contextualSpacing/>
        <w:rPr>
          <w:rFonts w:ascii="Arial" w:hAnsi="Arial" w:cs="Arial"/>
          <w:color w:val="auto"/>
          <w:sz w:val="24"/>
          <w:szCs w:val="24"/>
          <w:lang w:val="es-ES_tradnl"/>
        </w:rPr>
      </w:pPr>
    </w:p>
    <w:p w14:paraId="4D864487" w14:textId="4158BD85" w:rsidR="004052C8" w:rsidRPr="00CD6B8B" w:rsidRDefault="00B35467" w:rsidP="00D36014">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 xml:space="preserve">Que el Decreto </w:t>
      </w:r>
      <w:r w:rsidR="00EE526F" w:rsidRPr="00CD6B8B">
        <w:rPr>
          <w:rFonts w:ascii="Arial" w:hAnsi="Arial" w:cs="Arial"/>
          <w:color w:val="auto"/>
          <w:sz w:val="24"/>
          <w:szCs w:val="24"/>
          <w:lang w:val="es-ES_tradnl"/>
        </w:rPr>
        <w:t>501</w:t>
      </w:r>
      <w:r w:rsidRPr="00CD6B8B">
        <w:rPr>
          <w:rFonts w:ascii="Arial" w:hAnsi="Arial" w:cs="Arial"/>
          <w:color w:val="auto"/>
          <w:sz w:val="24"/>
          <w:szCs w:val="24"/>
          <w:lang w:val="es-ES_tradnl"/>
        </w:rPr>
        <w:t xml:space="preserve"> de 2016, </w:t>
      </w:r>
      <w:r w:rsidR="0053147F" w:rsidRPr="00CD6B8B">
        <w:rPr>
          <w:rFonts w:ascii="Arial" w:hAnsi="Arial" w:cs="Arial"/>
          <w:color w:val="auto"/>
          <w:sz w:val="24"/>
          <w:szCs w:val="24"/>
          <w:lang w:val="es-ES_tradnl"/>
        </w:rPr>
        <w:t xml:space="preserve">adicionó el </w:t>
      </w:r>
      <w:r w:rsidR="004052C8" w:rsidRPr="00CD6B8B">
        <w:rPr>
          <w:rFonts w:ascii="Arial" w:hAnsi="Arial" w:cs="Arial"/>
          <w:color w:val="auto"/>
          <w:sz w:val="24"/>
          <w:szCs w:val="24"/>
          <w:lang w:val="es-ES_tradnl"/>
        </w:rPr>
        <w:t xml:space="preserve">Capítulo 8 al Título 8 de la Parte 3, Libro 2 del Decreto 1075 de 2015, Único Reglamentario del Sector Educación, con el objeto de reglamentar el reconocimiento y pago de los Estímulos a la Calidad Educativa </w:t>
      </w:r>
      <w:r w:rsidR="00D36014" w:rsidRPr="00CD6B8B">
        <w:rPr>
          <w:rFonts w:ascii="Arial" w:hAnsi="Arial" w:cs="Arial"/>
          <w:color w:val="auto"/>
          <w:sz w:val="24"/>
          <w:szCs w:val="24"/>
          <w:lang w:val="es-ES_tradnl"/>
        </w:rPr>
        <w:t xml:space="preserve">a favor de </w:t>
      </w:r>
      <w:r w:rsidR="004052C8" w:rsidRPr="00CD6B8B">
        <w:rPr>
          <w:rFonts w:ascii="Arial" w:hAnsi="Arial" w:cs="Arial"/>
          <w:color w:val="auto"/>
          <w:sz w:val="24"/>
          <w:szCs w:val="24"/>
          <w:lang w:val="es-ES_tradnl"/>
        </w:rPr>
        <w:t xml:space="preserve">las entidades territoriales certificadas y </w:t>
      </w:r>
      <w:r w:rsidR="00D36014" w:rsidRPr="00CD6B8B">
        <w:rPr>
          <w:rFonts w:ascii="Arial" w:hAnsi="Arial" w:cs="Arial"/>
          <w:color w:val="auto"/>
          <w:sz w:val="24"/>
          <w:szCs w:val="24"/>
          <w:lang w:val="es-ES_tradnl"/>
        </w:rPr>
        <w:t>de</w:t>
      </w:r>
      <w:r w:rsidR="004052C8" w:rsidRPr="00CD6B8B">
        <w:rPr>
          <w:rFonts w:ascii="Arial" w:hAnsi="Arial" w:cs="Arial"/>
          <w:color w:val="auto"/>
          <w:sz w:val="24"/>
          <w:szCs w:val="24"/>
          <w:lang w:val="es-ES_tradnl"/>
        </w:rPr>
        <w:t xml:space="preserve"> los establecimientos educativos oficiales que cumplan con los requisitos establecidos en el artículo 2.3.8.8.2.1.2 del Decreto 1075 de 2015. </w:t>
      </w:r>
    </w:p>
    <w:p w14:paraId="32FFD638" w14:textId="77777777" w:rsidR="004052C8" w:rsidRPr="00CD6B8B" w:rsidRDefault="004052C8" w:rsidP="000D544F">
      <w:pPr>
        <w:pStyle w:val="CUERPOTEXTO"/>
        <w:spacing w:before="0" w:after="0" w:line="240" w:lineRule="auto"/>
        <w:ind w:firstLine="0"/>
        <w:contextualSpacing/>
        <w:rPr>
          <w:rFonts w:ascii="Arial" w:hAnsi="Arial" w:cs="Arial"/>
          <w:color w:val="auto"/>
          <w:sz w:val="24"/>
          <w:szCs w:val="24"/>
          <w:lang w:val="es-ES_tradnl"/>
        </w:rPr>
      </w:pPr>
    </w:p>
    <w:p w14:paraId="6DCDC3B8" w14:textId="52897DB1" w:rsidR="0067662D" w:rsidRPr="00CD6B8B" w:rsidRDefault="00D36014" w:rsidP="00D36014">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 xml:space="preserve">Que los Estímulos a la Calidad Educativa destinados a los establecimientos educativos oficiales deben ser  girados a sus respectivos fondos </w:t>
      </w:r>
      <w:r w:rsidR="0067662D" w:rsidRPr="00CD6B8B">
        <w:rPr>
          <w:rFonts w:ascii="Arial" w:hAnsi="Arial" w:cs="Arial"/>
          <w:color w:val="auto"/>
          <w:sz w:val="24"/>
          <w:szCs w:val="24"/>
          <w:lang w:val="es-ES_tradnl"/>
        </w:rPr>
        <w:t>de servicios educativos y utilizados por el respectivo consejo directivo, de acuerdo con lo que establezca el Ministerio de Educación Nacional para tal finalidad,</w:t>
      </w:r>
      <w:r w:rsidRPr="00CD6B8B">
        <w:rPr>
          <w:rFonts w:ascii="Arial" w:hAnsi="Arial" w:cs="Arial"/>
          <w:color w:val="auto"/>
          <w:sz w:val="24"/>
          <w:szCs w:val="24"/>
          <w:lang w:val="es-ES_tradnl"/>
        </w:rPr>
        <w:t xml:space="preserve"> </w:t>
      </w:r>
      <w:r w:rsidR="0067662D" w:rsidRPr="00CD6B8B">
        <w:rPr>
          <w:rFonts w:ascii="Arial" w:hAnsi="Arial" w:cs="Arial"/>
          <w:color w:val="auto"/>
          <w:sz w:val="24"/>
          <w:szCs w:val="24"/>
          <w:lang w:val="es-ES_tradnl"/>
        </w:rPr>
        <w:t>según lo dispuesto en el artículo 2.3.1.6.3.5 y parágrafo del artículo 2.3.8.8.2.4.3 del Decreto 1075 de 2015</w:t>
      </w:r>
    </w:p>
    <w:p w14:paraId="1A17CC36" w14:textId="77777777" w:rsidR="0067662D" w:rsidRPr="00CD6B8B" w:rsidRDefault="0067662D" w:rsidP="00D36014">
      <w:pPr>
        <w:pStyle w:val="CUERPOTEXTO"/>
        <w:spacing w:before="0" w:after="0" w:line="240" w:lineRule="auto"/>
        <w:ind w:firstLine="0"/>
        <w:contextualSpacing/>
        <w:rPr>
          <w:rFonts w:ascii="Arial" w:hAnsi="Arial" w:cs="Arial"/>
          <w:color w:val="auto"/>
          <w:sz w:val="24"/>
          <w:szCs w:val="24"/>
          <w:lang w:val="es-ES_tradnl"/>
        </w:rPr>
      </w:pPr>
    </w:p>
    <w:p w14:paraId="6AE3736C" w14:textId="13C35C56" w:rsidR="00D36014" w:rsidRPr="00CD6B8B" w:rsidRDefault="0067662D" w:rsidP="00D36014">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 xml:space="preserve">Que lo anterior justifica la expedición de la presente resolución, </w:t>
      </w:r>
      <w:r w:rsidR="00605500" w:rsidRPr="00CD6B8B">
        <w:rPr>
          <w:rFonts w:ascii="Arial" w:hAnsi="Arial" w:cs="Arial"/>
          <w:color w:val="auto"/>
          <w:sz w:val="24"/>
          <w:szCs w:val="24"/>
          <w:lang w:val="es-ES_tradnl"/>
        </w:rPr>
        <w:t xml:space="preserve">pues resulta necesario establecer las reglas que deben atender los consejos directivos de los establecimientos </w:t>
      </w:r>
      <w:r w:rsidR="00605500" w:rsidRPr="00CD6B8B">
        <w:rPr>
          <w:rFonts w:ascii="Arial" w:hAnsi="Arial" w:cs="Arial"/>
          <w:color w:val="auto"/>
          <w:sz w:val="24"/>
          <w:szCs w:val="24"/>
          <w:lang w:val="es-ES_tradnl"/>
        </w:rPr>
        <w:lastRenderedPageBreak/>
        <w:t>educativos oficiales, para la utilización de los Estímulos a la Calidad Educativa.</w:t>
      </w:r>
      <w:r w:rsidRPr="00CD6B8B">
        <w:rPr>
          <w:rFonts w:ascii="Arial" w:hAnsi="Arial" w:cs="Arial"/>
          <w:color w:val="auto"/>
          <w:sz w:val="24"/>
          <w:szCs w:val="24"/>
          <w:lang w:val="es-ES_tradnl"/>
        </w:rPr>
        <w:t xml:space="preserve">  </w:t>
      </w:r>
    </w:p>
    <w:p w14:paraId="572FC3F6" w14:textId="77777777" w:rsidR="00624DF8" w:rsidRPr="00CD6B8B" w:rsidRDefault="00624DF8" w:rsidP="000D544F">
      <w:pPr>
        <w:pStyle w:val="CUERPOTEXTO"/>
        <w:spacing w:before="0" w:after="0" w:line="240" w:lineRule="auto"/>
        <w:ind w:firstLine="0"/>
        <w:contextualSpacing/>
        <w:rPr>
          <w:rFonts w:ascii="Arial" w:hAnsi="Arial" w:cs="Arial"/>
          <w:color w:val="auto"/>
          <w:sz w:val="24"/>
          <w:szCs w:val="24"/>
          <w:lang w:val="es-ES_tradnl"/>
        </w:rPr>
      </w:pPr>
    </w:p>
    <w:p w14:paraId="35548768" w14:textId="7A8F436D" w:rsidR="000D544F" w:rsidRPr="00CD6B8B" w:rsidRDefault="000D544F"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En mérito de lo expues</w:t>
      </w:r>
      <w:r w:rsidR="003F776A" w:rsidRPr="00CD6B8B">
        <w:rPr>
          <w:rFonts w:ascii="Arial" w:hAnsi="Arial" w:cs="Arial"/>
          <w:color w:val="auto"/>
          <w:sz w:val="24"/>
          <w:szCs w:val="24"/>
          <w:lang w:val="es-ES_tradnl"/>
        </w:rPr>
        <w:t>to,</w:t>
      </w:r>
    </w:p>
    <w:p w14:paraId="5891AA03" w14:textId="77777777" w:rsidR="00624DF8" w:rsidRPr="00CD6B8B" w:rsidRDefault="00624DF8" w:rsidP="000D544F">
      <w:pPr>
        <w:pStyle w:val="CUERPOTEXTO"/>
        <w:spacing w:before="0" w:after="0" w:line="240" w:lineRule="auto"/>
        <w:ind w:firstLine="0"/>
        <w:contextualSpacing/>
        <w:rPr>
          <w:rFonts w:ascii="Arial" w:hAnsi="Arial" w:cs="Arial"/>
          <w:color w:val="auto"/>
          <w:sz w:val="24"/>
          <w:szCs w:val="24"/>
          <w:lang w:val="es-ES_tradnl"/>
        </w:rPr>
      </w:pPr>
    </w:p>
    <w:p w14:paraId="28B1E8D6" w14:textId="5E7DA6B5" w:rsidR="000D544F" w:rsidRPr="00CD6B8B" w:rsidRDefault="000D544F" w:rsidP="00624DF8">
      <w:pPr>
        <w:pStyle w:val="CUERPOTEXTO"/>
        <w:spacing w:before="0" w:after="0" w:line="240" w:lineRule="auto"/>
        <w:ind w:firstLine="0"/>
        <w:contextualSpacing/>
        <w:jc w:val="center"/>
        <w:rPr>
          <w:rFonts w:ascii="Arial" w:hAnsi="Arial" w:cs="Arial"/>
          <w:b/>
          <w:color w:val="auto"/>
          <w:sz w:val="24"/>
          <w:szCs w:val="24"/>
          <w:lang w:val="es-ES_tradnl"/>
        </w:rPr>
      </w:pPr>
      <w:r w:rsidRPr="00CD6B8B">
        <w:rPr>
          <w:rFonts w:ascii="Arial" w:hAnsi="Arial" w:cs="Arial"/>
          <w:b/>
          <w:color w:val="auto"/>
          <w:sz w:val="24"/>
          <w:szCs w:val="24"/>
          <w:lang w:val="es-ES_tradnl"/>
        </w:rPr>
        <w:t>RESUELVE</w:t>
      </w:r>
    </w:p>
    <w:p w14:paraId="4C3E347B" w14:textId="77777777" w:rsidR="000D544F" w:rsidRPr="00CD6B8B" w:rsidRDefault="000D544F" w:rsidP="000D544F">
      <w:pPr>
        <w:pStyle w:val="CUERPOTEXTO"/>
        <w:spacing w:before="0" w:after="0" w:line="240" w:lineRule="auto"/>
        <w:ind w:firstLine="0"/>
        <w:contextualSpacing/>
        <w:rPr>
          <w:rFonts w:ascii="Arial" w:hAnsi="Arial" w:cs="Arial"/>
          <w:color w:val="auto"/>
          <w:sz w:val="24"/>
          <w:szCs w:val="24"/>
          <w:lang w:val="es-ES_tradnl"/>
        </w:rPr>
      </w:pPr>
    </w:p>
    <w:p w14:paraId="75D5464F" w14:textId="13BA9DE3" w:rsidR="00C4212F" w:rsidRPr="00CD6B8B" w:rsidRDefault="000D544F"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b/>
          <w:color w:val="auto"/>
          <w:sz w:val="24"/>
          <w:szCs w:val="24"/>
          <w:lang w:val="es-ES_tradnl"/>
        </w:rPr>
        <w:t xml:space="preserve">Artículo </w:t>
      </w:r>
      <w:r w:rsidR="003126C0" w:rsidRPr="00CD6B8B">
        <w:rPr>
          <w:rFonts w:ascii="Arial" w:hAnsi="Arial" w:cs="Arial"/>
          <w:b/>
          <w:color w:val="auto"/>
          <w:sz w:val="24"/>
          <w:szCs w:val="24"/>
          <w:lang w:val="es-ES_tradnl"/>
        </w:rPr>
        <w:t>1</w:t>
      </w:r>
      <w:r w:rsidRPr="00CD6B8B">
        <w:rPr>
          <w:rFonts w:ascii="Arial" w:hAnsi="Arial" w:cs="Arial"/>
          <w:b/>
          <w:color w:val="auto"/>
          <w:sz w:val="24"/>
          <w:szCs w:val="24"/>
          <w:lang w:val="es-ES_tradnl"/>
        </w:rPr>
        <w:t xml:space="preserve">. </w:t>
      </w:r>
      <w:r w:rsidR="00C80405" w:rsidRPr="00CD6B8B">
        <w:rPr>
          <w:rFonts w:ascii="Arial" w:hAnsi="Arial" w:cs="Arial"/>
          <w:b/>
          <w:i/>
          <w:color w:val="auto"/>
          <w:sz w:val="24"/>
          <w:szCs w:val="24"/>
          <w:lang w:val="es-ES_tradnl"/>
        </w:rPr>
        <w:t>Transferencia a</w:t>
      </w:r>
      <w:r w:rsidR="00605500" w:rsidRPr="00CD6B8B">
        <w:rPr>
          <w:rFonts w:ascii="Arial" w:hAnsi="Arial" w:cs="Arial"/>
          <w:b/>
          <w:i/>
          <w:color w:val="auto"/>
          <w:sz w:val="24"/>
          <w:szCs w:val="24"/>
          <w:lang w:val="es-ES_tradnl"/>
        </w:rPr>
        <w:t xml:space="preserve"> los</w:t>
      </w:r>
      <w:r w:rsidR="00C80405" w:rsidRPr="00CD6B8B">
        <w:rPr>
          <w:rFonts w:ascii="Arial" w:hAnsi="Arial" w:cs="Arial"/>
          <w:b/>
          <w:i/>
          <w:color w:val="auto"/>
          <w:sz w:val="24"/>
          <w:szCs w:val="24"/>
          <w:lang w:val="es-ES_tradnl"/>
        </w:rPr>
        <w:t xml:space="preserve"> Fondos de Servicios Educativos</w:t>
      </w:r>
      <w:r w:rsidR="00C80405" w:rsidRPr="00CD6B8B">
        <w:rPr>
          <w:rFonts w:ascii="Arial" w:hAnsi="Arial" w:cs="Arial"/>
          <w:b/>
          <w:color w:val="auto"/>
          <w:sz w:val="24"/>
          <w:szCs w:val="24"/>
          <w:lang w:val="es-ES_tradnl"/>
        </w:rPr>
        <w:t xml:space="preserve">. </w:t>
      </w:r>
      <w:r w:rsidR="00B46491" w:rsidRPr="00CD6B8B">
        <w:rPr>
          <w:rFonts w:ascii="Arial" w:hAnsi="Arial" w:cs="Arial"/>
          <w:color w:val="auto"/>
          <w:sz w:val="24"/>
          <w:szCs w:val="24"/>
          <w:lang w:val="es-ES_tradnl"/>
        </w:rPr>
        <w:t>Lo</w:t>
      </w:r>
      <w:r w:rsidR="0012442B" w:rsidRPr="00CD6B8B">
        <w:rPr>
          <w:rFonts w:ascii="Arial" w:hAnsi="Arial" w:cs="Arial"/>
          <w:color w:val="auto"/>
          <w:sz w:val="24"/>
          <w:szCs w:val="24"/>
          <w:lang w:val="es-ES_tradnl"/>
        </w:rPr>
        <w:t>s</w:t>
      </w:r>
      <w:r w:rsidR="00C4212F" w:rsidRPr="00CD6B8B">
        <w:rPr>
          <w:rFonts w:ascii="Arial" w:hAnsi="Arial" w:cs="Arial"/>
          <w:color w:val="auto"/>
          <w:sz w:val="24"/>
          <w:szCs w:val="24"/>
          <w:lang w:val="es-ES_tradnl"/>
        </w:rPr>
        <w:t xml:space="preserve"> recursos correspondientes a los</w:t>
      </w:r>
      <w:r w:rsidR="0012442B" w:rsidRPr="00CD6B8B">
        <w:rPr>
          <w:rFonts w:ascii="Arial" w:hAnsi="Arial" w:cs="Arial"/>
          <w:color w:val="auto"/>
          <w:sz w:val="24"/>
          <w:szCs w:val="24"/>
          <w:lang w:val="es-ES_tradnl"/>
        </w:rPr>
        <w:t xml:space="preserve"> Estímulos a la Calidad Educativa que se asignen a los establecimientos educativos </w:t>
      </w:r>
      <w:r w:rsidR="00605500" w:rsidRPr="00CD6B8B">
        <w:rPr>
          <w:rFonts w:ascii="Arial" w:hAnsi="Arial" w:cs="Arial"/>
          <w:color w:val="auto"/>
          <w:sz w:val="24"/>
          <w:szCs w:val="24"/>
          <w:lang w:val="es-ES_tradnl"/>
        </w:rPr>
        <w:t xml:space="preserve">oficiales, </w:t>
      </w:r>
      <w:r w:rsidR="0012442B" w:rsidRPr="00CD6B8B">
        <w:rPr>
          <w:rFonts w:ascii="Arial" w:hAnsi="Arial" w:cs="Arial"/>
          <w:color w:val="auto"/>
          <w:sz w:val="24"/>
          <w:szCs w:val="24"/>
          <w:lang w:val="es-ES_tradnl"/>
        </w:rPr>
        <w:t>en virtud de lo dispuesto en la Sección 2, Capítulo 8, Título 8, Parte 3</w:t>
      </w:r>
      <w:r w:rsidR="00605500" w:rsidRPr="00CD6B8B">
        <w:rPr>
          <w:rFonts w:ascii="Arial" w:hAnsi="Arial" w:cs="Arial"/>
          <w:color w:val="auto"/>
          <w:sz w:val="24"/>
          <w:szCs w:val="24"/>
          <w:lang w:val="es-ES_tradnl"/>
        </w:rPr>
        <w:t>,</w:t>
      </w:r>
      <w:r w:rsidR="0012442B" w:rsidRPr="00CD6B8B">
        <w:rPr>
          <w:rFonts w:ascii="Arial" w:hAnsi="Arial" w:cs="Arial"/>
          <w:color w:val="auto"/>
          <w:sz w:val="24"/>
          <w:szCs w:val="24"/>
          <w:lang w:val="es-ES_tradnl"/>
        </w:rPr>
        <w:t xml:space="preserve"> Libro 2 del Decreto 1075 de 2015, serán transferidos a los respectivos </w:t>
      </w:r>
      <w:r w:rsidR="00605500" w:rsidRPr="00CD6B8B">
        <w:rPr>
          <w:rFonts w:ascii="Arial" w:hAnsi="Arial" w:cs="Arial"/>
          <w:color w:val="auto"/>
          <w:sz w:val="24"/>
          <w:szCs w:val="24"/>
          <w:lang w:val="es-ES_tradnl"/>
        </w:rPr>
        <w:t xml:space="preserve">fondos de servicios educativos </w:t>
      </w:r>
      <w:r w:rsidR="00C4212F" w:rsidRPr="00CD6B8B">
        <w:rPr>
          <w:rFonts w:ascii="Arial" w:hAnsi="Arial" w:cs="Arial"/>
          <w:color w:val="auto"/>
          <w:sz w:val="24"/>
          <w:szCs w:val="24"/>
          <w:lang w:val="es-ES_tradnl"/>
        </w:rPr>
        <w:t xml:space="preserve">y sólo podrán ser utilizados </w:t>
      </w:r>
      <w:r w:rsidR="00220678" w:rsidRPr="00CD6B8B">
        <w:rPr>
          <w:rFonts w:ascii="Arial" w:hAnsi="Arial" w:cs="Arial"/>
          <w:color w:val="auto"/>
          <w:sz w:val="24"/>
          <w:szCs w:val="24"/>
          <w:lang w:val="es-ES_tradnl"/>
        </w:rPr>
        <w:t>para las finalidades definida</w:t>
      </w:r>
      <w:r w:rsidR="00C4212F" w:rsidRPr="00CD6B8B">
        <w:rPr>
          <w:rFonts w:ascii="Arial" w:hAnsi="Arial" w:cs="Arial"/>
          <w:color w:val="auto"/>
          <w:sz w:val="24"/>
          <w:szCs w:val="24"/>
          <w:lang w:val="es-ES_tradnl"/>
        </w:rPr>
        <w:t xml:space="preserve">s en la presente </w:t>
      </w:r>
      <w:r w:rsidR="00605500" w:rsidRPr="00CD6B8B">
        <w:rPr>
          <w:rFonts w:ascii="Arial" w:hAnsi="Arial" w:cs="Arial"/>
          <w:color w:val="auto"/>
          <w:sz w:val="24"/>
          <w:szCs w:val="24"/>
          <w:lang w:val="es-ES_tradnl"/>
        </w:rPr>
        <w:t>r</w:t>
      </w:r>
      <w:r w:rsidR="00C4212F" w:rsidRPr="00CD6B8B">
        <w:rPr>
          <w:rFonts w:ascii="Arial" w:hAnsi="Arial" w:cs="Arial"/>
          <w:color w:val="auto"/>
          <w:sz w:val="24"/>
          <w:szCs w:val="24"/>
          <w:lang w:val="es-ES_tradnl"/>
        </w:rPr>
        <w:t xml:space="preserve">esolución. </w:t>
      </w:r>
    </w:p>
    <w:p w14:paraId="55F5C56B" w14:textId="77777777" w:rsidR="00C4212F" w:rsidRPr="00CD6B8B" w:rsidRDefault="00C4212F" w:rsidP="000D544F">
      <w:pPr>
        <w:pStyle w:val="CUERPOTEXTO"/>
        <w:spacing w:before="0" w:after="0" w:line="240" w:lineRule="auto"/>
        <w:ind w:firstLine="0"/>
        <w:contextualSpacing/>
        <w:rPr>
          <w:rFonts w:ascii="Arial" w:hAnsi="Arial" w:cs="Arial"/>
          <w:color w:val="auto"/>
          <w:sz w:val="24"/>
          <w:szCs w:val="24"/>
          <w:lang w:val="es-ES_tradnl"/>
        </w:rPr>
      </w:pPr>
    </w:p>
    <w:p w14:paraId="1A8617BA" w14:textId="0B4A6155" w:rsidR="00B91EA7" w:rsidRPr="00CD6B8B" w:rsidRDefault="00C4212F"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b/>
          <w:color w:val="auto"/>
          <w:sz w:val="24"/>
          <w:szCs w:val="24"/>
          <w:lang w:val="es-ES_tradnl"/>
        </w:rPr>
        <w:t xml:space="preserve">Parágrafo. </w:t>
      </w:r>
      <w:r w:rsidR="00B91EA7" w:rsidRPr="00CD6B8B">
        <w:rPr>
          <w:rFonts w:ascii="Arial" w:hAnsi="Arial" w:cs="Arial"/>
          <w:color w:val="auto"/>
          <w:sz w:val="24"/>
          <w:szCs w:val="24"/>
          <w:lang w:val="es-ES_tradnl"/>
        </w:rPr>
        <w:t>Mientras se reglamenta</w:t>
      </w:r>
      <w:r w:rsidR="00605500" w:rsidRPr="00CD6B8B">
        <w:rPr>
          <w:rFonts w:ascii="Arial" w:hAnsi="Arial" w:cs="Arial"/>
          <w:color w:val="auto"/>
          <w:sz w:val="24"/>
          <w:szCs w:val="24"/>
          <w:lang w:val="es-ES_tradnl"/>
        </w:rPr>
        <w:t xml:space="preserve"> para el sector educativo</w:t>
      </w:r>
      <w:r w:rsidR="00B91EA7" w:rsidRPr="00CD6B8B">
        <w:rPr>
          <w:rFonts w:ascii="Arial" w:hAnsi="Arial" w:cs="Arial"/>
          <w:color w:val="auto"/>
          <w:sz w:val="24"/>
          <w:szCs w:val="24"/>
          <w:lang w:val="es-ES_tradnl"/>
        </w:rPr>
        <w:t xml:space="preserve"> lo establecido en el artículo 140 de la Ley 1753 de 2015, los establecimientos educativos </w:t>
      </w:r>
      <w:r w:rsidR="00605500" w:rsidRPr="00CD6B8B">
        <w:rPr>
          <w:rFonts w:ascii="Arial" w:hAnsi="Arial" w:cs="Arial"/>
          <w:color w:val="auto"/>
          <w:sz w:val="24"/>
          <w:szCs w:val="24"/>
          <w:lang w:val="es-ES_tradnl"/>
        </w:rPr>
        <w:t xml:space="preserve">tienen la facultad para </w:t>
      </w:r>
      <w:r w:rsidR="00B91EA7" w:rsidRPr="00CD6B8B">
        <w:rPr>
          <w:rFonts w:ascii="Arial" w:hAnsi="Arial" w:cs="Arial"/>
          <w:color w:val="auto"/>
          <w:sz w:val="24"/>
          <w:szCs w:val="24"/>
          <w:lang w:val="es-ES_tradnl"/>
        </w:rPr>
        <w:t xml:space="preserve"> determinar si los recursos que se transfieran a los </w:t>
      </w:r>
      <w:r w:rsidR="00605500" w:rsidRPr="00CD6B8B">
        <w:rPr>
          <w:rFonts w:ascii="Arial" w:hAnsi="Arial" w:cs="Arial"/>
          <w:color w:val="auto"/>
          <w:sz w:val="24"/>
          <w:szCs w:val="24"/>
          <w:lang w:val="es-ES_tradnl"/>
        </w:rPr>
        <w:t>fondos de servicios educativos puedan ser girados</w:t>
      </w:r>
      <w:r w:rsidR="00B91EA7" w:rsidRPr="00CD6B8B">
        <w:rPr>
          <w:rFonts w:ascii="Arial" w:hAnsi="Arial" w:cs="Arial"/>
          <w:color w:val="auto"/>
          <w:sz w:val="24"/>
          <w:szCs w:val="24"/>
          <w:lang w:val="es-ES_tradnl"/>
        </w:rPr>
        <w:t xml:space="preserve"> a la misma cuenta bancaria </w:t>
      </w:r>
      <w:r w:rsidR="00C43F64" w:rsidRPr="00CD6B8B">
        <w:rPr>
          <w:rFonts w:ascii="Arial" w:hAnsi="Arial" w:cs="Arial"/>
          <w:color w:val="auto"/>
          <w:sz w:val="24"/>
          <w:szCs w:val="24"/>
          <w:lang w:val="es-ES_tradnl"/>
        </w:rPr>
        <w:t>receptora de los recursos del Sistema General de Participaciones, o a una cuenta bancaria independiente que se establezca para tal fin</w:t>
      </w:r>
      <w:r w:rsidR="00605500" w:rsidRPr="00CD6B8B">
        <w:rPr>
          <w:rFonts w:ascii="Arial" w:hAnsi="Arial" w:cs="Arial"/>
          <w:color w:val="auto"/>
          <w:sz w:val="24"/>
          <w:szCs w:val="24"/>
          <w:lang w:val="es-ES_tradnl"/>
        </w:rPr>
        <w:t xml:space="preserve"> que haga parte del mismo fondo</w:t>
      </w:r>
      <w:r w:rsidR="00C43F64" w:rsidRPr="00CD6B8B">
        <w:rPr>
          <w:rFonts w:ascii="Arial" w:hAnsi="Arial" w:cs="Arial"/>
          <w:color w:val="auto"/>
          <w:sz w:val="24"/>
          <w:szCs w:val="24"/>
          <w:lang w:val="es-ES_tradnl"/>
        </w:rPr>
        <w:t xml:space="preserve">. </w:t>
      </w:r>
    </w:p>
    <w:p w14:paraId="7D030FF2" w14:textId="77777777" w:rsidR="00B91EA7" w:rsidRPr="00CD6B8B" w:rsidRDefault="00B91EA7" w:rsidP="000D544F">
      <w:pPr>
        <w:pStyle w:val="CUERPOTEXTO"/>
        <w:spacing w:before="0" w:after="0" w:line="240" w:lineRule="auto"/>
        <w:ind w:firstLine="0"/>
        <w:contextualSpacing/>
        <w:rPr>
          <w:rFonts w:ascii="Arial" w:hAnsi="Arial" w:cs="Arial"/>
          <w:b/>
          <w:color w:val="auto"/>
          <w:sz w:val="24"/>
          <w:szCs w:val="24"/>
          <w:lang w:val="es-ES_tradnl"/>
        </w:rPr>
      </w:pPr>
    </w:p>
    <w:p w14:paraId="48C92439" w14:textId="49AEC517" w:rsidR="003F776A" w:rsidRPr="00CD6B8B" w:rsidRDefault="00C43F64"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 xml:space="preserve">En el evento en el cual los </w:t>
      </w:r>
      <w:r w:rsidR="00C4212F" w:rsidRPr="00CD6B8B">
        <w:rPr>
          <w:rFonts w:ascii="Arial" w:hAnsi="Arial" w:cs="Arial"/>
          <w:color w:val="auto"/>
          <w:sz w:val="24"/>
          <w:szCs w:val="24"/>
          <w:lang w:val="es-ES_tradnl"/>
        </w:rPr>
        <w:t>recursos</w:t>
      </w:r>
      <w:r w:rsidRPr="00CD6B8B">
        <w:rPr>
          <w:rFonts w:ascii="Arial" w:hAnsi="Arial" w:cs="Arial"/>
          <w:color w:val="auto"/>
          <w:sz w:val="24"/>
          <w:szCs w:val="24"/>
          <w:lang w:val="es-ES_tradnl"/>
        </w:rPr>
        <w:t xml:space="preserve"> por concepto de Estímulos a la Calidad Educativa se giren a la misma cuenta bancaria receptora de los recursos del Sistema General de Participaciones, los mismos </w:t>
      </w:r>
      <w:r w:rsidR="00C4212F" w:rsidRPr="00CD6B8B">
        <w:rPr>
          <w:rFonts w:ascii="Arial" w:hAnsi="Arial" w:cs="Arial"/>
          <w:color w:val="auto"/>
          <w:sz w:val="24"/>
          <w:szCs w:val="24"/>
          <w:lang w:val="es-ES_tradnl"/>
        </w:rPr>
        <w:t xml:space="preserve"> deberán contabilizarse</w:t>
      </w:r>
      <w:r w:rsidRPr="00CD6B8B">
        <w:rPr>
          <w:rFonts w:ascii="Arial" w:hAnsi="Arial" w:cs="Arial"/>
          <w:color w:val="auto"/>
          <w:sz w:val="24"/>
          <w:szCs w:val="24"/>
          <w:lang w:val="es-ES_tradnl"/>
        </w:rPr>
        <w:t xml:space="preserve"> en una unidad presupuestal diferente</w:t>
      </w:r>
      <w:r w:rsidR="00C4212F" w:rsidRPr="00CD6B8B">
        <w:rPr>
          <w:rFonts w:ascii="Arial" w:hAnsi="Arial" w:cs="Arial"/>
          <w:color w:val="auto"/>
          <w:sz w:val="24"/>
          <w:szCs w:val="24"/>
          <w:lang w:val="es-ES_tradnl"/>
        </w:rPr>
        <w:t xml:space="preserve"> a fin de asegurar un adecuado control sobre su utilizac</w:t>
      </w:r>
      <w:r w:rsidR="00AC4053" w:rsidRPr="00CD6B8B">
        <w:rPr>
          <w:rFonts w:ascii="Arial" w:hAnsi="Arial" w:cs="Arial"/>
          <w:color w:val="auto"/>
          <w:sz w:val="24"/>
          <w:szCs w:val="24"/>
          <w:lang w:val="es-ES_tradnl"/>
        </w:rPr>
        <w:t>ión por parte</w:t>
      </w:r>
      <w:r w:rsidR="00BF52AE" w:rsidRPr="00CD6B8B">
        <w:rPr>
          <w:rFonts w:ascii="Arial" w:hAnsi="Arial" w:cs="Arial"/>
          <w:color w:val="auto"/>
          <w:sz w:val="24"/>
          <w:szCs w:val="24"/>
          <w:lang w:val="es-ES_tradnl"/>
        </w:rPr>
        <w:t xml:space="preserve"> de </w:t>
      </w:r>
      <w:r w:rsidR="00AC4053" w:rsidRPr="00CD6B8B">
        <w:rPr>
          <w:rFonts w:ascii="Arial" w:hAnsi="Arial" w:cs="Arial"/>
          <w:color w:val="auto"/>
          <w:sz w:val="24"/>
          <w:szCs w:val="24"/>
          <w:lang w:val="es-ES_tradnl"/>
        </w:rPr>
        <w:t>la</w:t>
      </w:r>
      <w:r w:rsidR="00BF52AE" w:rsidRPr="00CD6B8B">
        <w:rPr>
          <w:rFonts w:ascii="Arial" w:hAnsi="Arial" w:cs="Arial"/>
          <w:color w:val="auto"/>
          <w:sz w:val="24"/>
          <w:szCs w:val="24"/>
          <w:lang w:val="es-ES_tradnl"/>
        </w:rPr>
        <w:t>s</w:t>
      </w:r>
      <w:r w:rsidR="00AC4053" w:rsidRPr="00CD6B8B">
        <w:rPr>
          <w:rFonts w:ascii="Arial" w:hAnsi="Arial" w:cs="Arial"/>
          <w:color w:val="auto"/>
          <w:sz w:val="24"/>
          <w:szCs w:val="24"/>
          <w:lang w:val="es-ES_tradnl"/>
        </w:rPr>
        <w:t xml:space="preserve"> autoridades públicas</w:t>
      </w:r>
      <w:r w:rsidR="00BF52AE" w:rsidRPr="00CD6B8B">
        <w:rPr>
          <w:rFonts w:ascii="Arial" w:hAnsi="Arial" w:cs="Arial"/>
          <w:color w:val="auto"/>
          <w:sz w:val="24"/>
          <w:szCs w:val="24"/>
          <w:lang w:val="es-ES_tradnl"/>
        </w:rPr>
        <w:t xml:space="preserve"> competentes </w:t>
      </w:r>
      <w:r w:rsidR="00AC4053" w:rsidRPr="00CD6B8B">
        <w:rPr>
          <w:rFonts w:ascii="Arial" w:hAnsi="Arial" w:cs="Arial"/>
          <w:color w:val="auto"/>
          <w:sz w:val="24"/>
          <w:szCs w:val="24"/>
          <w:lang w:val="es-ES_tradnl"/>
        </w:rPr>
        <w:t xml:space="preserve">y de la </w:t>
      </w:r>
      <w:r w:rsidR="00220678" w:rsidRPr="00CD6B8B">
        <w:rPr>
          <w:rFonts w:ascii="Arial" w:hAnsi="Arial" w:cs="Arial"/>
          <w:color w:val="auto"/>
          <w:sz w:val="24"/>
          <w:szCs w:val="24"/>
          <w:lang w:val="es-ES_tradnl"/>
        </w:rPr>
        <w:t>comunidad educativa en general.</w:t>
      </w:r>
    </w:p>
    <w:p w14:paraId="01169A44" w14:textId="77777777" w:rsidR="00C80405" w:rsidRPr="00CD6B8B" w:rsidRDefault="00C80405" w:rsidP="000D544F">
      <w:pPr>
        <w:pStyle w:val="CUERPOTEXTO"/>
        <w:spacing w:before="0" w:after="0" w:line="240" w:lineRule="auto"/>
        <w:ind w:firstLine="0"/>
        <w:contextualSpacing/>
        <w:rPr>
          <w:rFonts w:ascii="Arial" w:hAnsi="Arial" w:cs="Arial"/>
          <w:b/>
          <w:color w:val="auto"/>
          <w:sz w:val="24"/>
          <w:szCs w:val="24"/>
          <w:lang w:val="es-ES_tradnl"/>
        </w:rPr>
      </w:pPr>
    </w:p>
    <w:p w14:paraId="5B28E337" w14:textId="6150CC6F" w:rsidR="00C80405" w:rsidRPr="00CD6B8B" w:rsidRDefault="00C80405"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b/>
          <w:color w:val="auto"/>
          <w:sz w:val="24"/>
          <w:szCs w:val="24"/>
          <w:lang w:val="es-ES_tradnl"/>
        </w:rPr>
        <w:t xml:space="preserve">Artículo 2. </w:t>
      </w:r>
      <w:r w:rsidR="00B46491" w:rsidRPr="00CD6B8B">
        <w:rPr>
          <w:rFonts w:ascii="Arial" w:hAnsi="Arial" w:cs="Arial"/>
          <w:b/>
          <w:i/>
          <w:color w:val="auto"/>
          <w:sz w:val="24"/>
          <w:szCs w:val="24"/>
          <w:lang w:val="es-ES_tradnl"/>
        </w:rPr>
        <w:t>Alternativas de uso de los recursos</w:t>
      </w:r>
      <w:r w:rsidR="00B46491" w:rsidRPr="00CD6B8B">
        <w:rPr>
          <w:rFonts w:ascii="Arial" w:hAnsi="Arial" w:cs="Arial"/>
          <w:b/>
          <w:color w:val="auto"/>
          <w:sz w:val="24"/>
          <w:szCs w:val="24"/>
          <w:lang w:val="es-ES_tradnl"/>
        </w:rPr>
        <w:t xml:space="preserve">. </w:t>
      </w:r>
      <w:r w:rsidR="00AC4053" w:rsidRPr="00CD6B8B">
        <w:rPr>
          <w:rFonts w:ascii="Arial" w:hAnsi="Arial" w:cs="Arial"/>
          <w:color w:val="auto"/>
          <w:sz w:val="24"/>
          <w:szCs w:val="24"/>
          <w:lang w:val="es-ES_tradnl"/>
        </w:rPr>
        <w:t xml:space="preserve">Una vez transferidos los recursos por concepto de Estímulos a la Calidad Educativa, el rector deberá convocar dentro de los diez (10) días siguientes al </w:t>
      </w:r>
      <w:r w:rsidR="00BF52AE" w:rsidRPr="00CD6B8B">
        <w:rPr>
          <w:rFonts w:ascii="Arial" w:hAnsi="Arial" w:cs="Arial"/>
          <w:color w:val="auto"/>
          <w:sz w:val="24"/>
          <w:szCs w:val="24"/>
          <w:lang w:val="es-ES_tradnl"/>
        </w:rPr>
        <w:t xml:space="preserve">consejo directivo </w:t>
      </w:r>
      <w:r w:rsidR="00AC4053" w:rsidRPr="00CD6B8B">
        <w:rPr>
          <w:rFonts w:ascii="Arial" w:hAnsi="Arial" w:cs="Arial"/>
          <w:color w:val="auto"/>
          <w:sz w:val="24"/>
          <w:szCs w:val="24"/>
          <w:lang w:val="es-ES_tradnl"/>
        </w:rPr>
        <w:t xml:space="preserve">para que este órgano determine cuál de los siguientes usos aprobará </w:t>
      </w:r>
      <w:bookmarkStart w:id="0" w:name="_GoBack"/>
      <w:r w:rsidR="00D65470" w:rsidRPr="00CD6B8B">
        <w:rPr>
          <w:rFonts w:ascii="Arial" w:hAnsi="Arial" w:cs="Arial"/>
          <w:color w:val="auto"/>
          <w:sz w:val="24"/>
          <w:szCs w:val="24"/>
          <w:lang w:val="es-ES_tradnl"/>
        </w:rPr>
        <w:t xml:space="preserve">para los recursos: </w:t>
      </w:r>
    </w:p>
    <w:p w14:paraId="03DB3ED3" w14:textId="77777777" w:rsidR="00D65470" w:rsidRPr="00CD6B8B" w:rsidRDefault="00D65470" w:rsidP="000D544F">
      <w:pPr>
        <w:pStyle w:val="CUERPOTEXTO"/>
        <w:spacing w:before="0" w:after="0" w:line="240" w:lineRule="auto"/>
        <w:ind w:firstLine="0"/>
        <w:contextualSpacing/>
        <w:rPr>
          <w:rFonts w:ascii="Arial" w:hAnsi="Arial" w:cs="Arial"/>
          <w:color w:val="auto"/>
          <w:sz w:val="24"/>
          <w:szCs w:val="24"/>
          <w:lang w:val="es-ES_tradnl"/>
        </w:rPr>
      </w:pPr>
    </w:p>
    <w:p w14:paraId="70A9EE76" w14:textId="29703BBD" w:rsidR="00443EB6" w:rsidRPr="00CD6B8B" w:rsidRDefault="00D516CE" w:rsidP="00443EB6">
      <w:pPr>
        <w:pStyle w:val="CUERPOTEXTO"/>
        <w:numPr>
          <w:ilvl w:val="0"/>
          <w:numId w:val="1"/>
        </w:numPr>
        <w:tabs>
          <w:tab w:val="clear" w:pos="510"/>
          <w:tab w:val="center" w:pos="284"/>
        </w:tabs>
        <w:spacing w:before="0" w:after="0" w:line="240" w:lineRule="auto"/>
        <w:contextualSpacing/>
        <w:rPr>
          <w:rFonts w:ascii="Arial" w:hAnsi="Arial" w:cs="Arial"/>
          <w:color w:val="auto"/>
          <w:sz w:val="24"/>
          <w:szCs w:val="24"/>
          <w:lang w:val="es-ES_tradnl"/>
        </w:rPr>
      </w:pPr>
      <w:r w:rsidRPr="00CD6B8B">
        <w:rPr>
          <w:rFonts w:ascii="Arial" w:hAnsi="Arial" w:cs="Arial"/>
          <w:b/>
          <w:color w:val="auto"/>
          <w:sz w:val="24"/>
          <w:szCs w:val="24"/>
          <w:lang w:val="es-ES_tradnl"/>
        </w:rPr>
        <w:t>Transferencia directa:</w:t>
      </w:r>
      <w:r w:rsidRPr="00CD6B8B">
        <w:rPr>
          <w:rFonts w:ascii="Arial" w:hAnsi="Arial" w:cs="Arial"/>
          <w:color w:val="auto"/>
          <w:sz w:val="24"/>
          <w:szCs w:val="24"/>
          <w:lang w:val="es-ES_tradnl"/>
        </w:rPr>
        <w:t xml:space="preserve"> </w:t>
      </w:r>
      <w:r w:rsidR="00BF52AE" w:rsidRPr="00CD6B8B">
        <w:rPr>
          <w:rFonts w:ascii="Arial" w:hAnsi="Arial" w:cs="Arial"/>
          <w:color w:val="auto"/>
          <w:sz w:val="24"/>
          <w:szCs w:val="24"/>
          <w:lang w:val="es-ES_tradnl"/>
        </w:rPr>
        <w:t>c</w:t>
      </w:r>
      <w:r w:rsidRPr="00CD6B8B">
        <w:rPr>
          <w:rFonts w:ascii="Arial" w:hAnsi="Arial" w:cs="Arial"/>
          <w:color w:val="auto"/>
          <w:sz w:val="24"/>
          <w:szCs w:val="24"/>
          <w:lang w:val="es-ES_tradnl"/>
        </w:rPr>
        <w:t xml:space="preserve">onsiste en </w:t>
      </w:r>
      <w:r w:rsidR="00220678" w:rsidRPr="00CD6B8B">
        <w:rPr>
          <w:rFonts w:ascii="Arial" w:hAnsi="Arial" w:cs="Arial"/>
          <w:color w:val="auto"/>
          <w:sz w:val="24"/>
          <w:szCs w:val="24"/>
          <w:lang w:val="es-ES_tradnl"/>
        </w:rPr>
        <w:t>la distribución directa</w:t>
      </w:r>
      <w:r w:rsidRPr="00CD6B8B">
        <w:rPr>
          <w:rFonts w:ascii="Arial" w:hAnsi="Arial" w:cs="Arial"/>
          <w:color w:val="auto"/>
          <w:sz w:val="24"/>
          <w:szCs w:val="24"/>
          <w:lang w:val="es-ES_tradnl"/>
        </w:rPr>
        <w:t xml:space="preserve"> </w:t>
      </w:r>
      <w:r w:rsidR="00443EB6" w:rsidRPr="00CD6B8B">
        <w:rPr>
          <w:rFonts w:ascii="Arial" w:hAnsi="Arial" w:cs="Arial"/>
          <w:color w:val="auto"/>
          <w:sz w:val="24"/>
          <w:szCs w:val="24"/>
          <w:lang w:val="es-ES_tradnl"/>
        </w:rPr>
        <w:t xml:space="preserve">de una suma correspondiente a la multiplicación del porcentaje de logro de la Meta Anual de Excelencia por la asignación básica mensual del respectivo educador, funcionario administrativo o docente tutor del Programa Todos a Aprender, </w:t>
      </w:r>
      <w:r w:rsidR="005603AC" w:rsidRPr="00CD6B8B">
        <w:rPr>
          <w:rFonts w:ascii="Arial" w:hAnsi="Arial" w:cs="Arial"/>
          <w:color w:val="auto"/>
          <w:sz w:val="24"/>
          <w:szCs w:val="24"/>
          <w:lang w:val="es-ES_tradnl"/>
        </w:rPr>
        <w:t xml:space="preserve">servidores </w:t>
      </w:r>
      <w:r w:rsidR="00443EB6" w:rsidRPr="00CD6B8B">
        <w:rPr>
          <w:rFonts w:ascii="Arial" w:hAnsi="Arial" w:cs="Arial"/>
          <w:color w:val="auto"/>
          <w:sz w:val="24"/>
          <w:szCs w:val="24"/>
          <w:lang w:val="es-ES_tradnl"/>
        </w:rPr>
        <w:t xml:space="preserve">financiados con recursos del Sistema General de Participaciones – SGP para educación, que al corte del mes de diciembre del año inmediatamente anterior de acuerdo con el reporte del Anexo 3A del Sistema de Información Nacional de Educación Básica y Media – SINEB, </w:t>
      </w:r>
      <w:r w:rsidR="007A0520" w:rsidRPr="00CD6B8B">
        <w:rPr>
          <w:rFonts w:ascii="Arial" w:hAnsi="Arial" w:cs="Arial"/>
          <w:color w:val="auto"/>
          <w:sz w:val="24"/>
          <w:szCs w:val="24"/>
          <w:lang w:val="es-ES_tradnl"/>
        </w:rPr>
        <w:t>estuvieren asignados</w:t>
      </w:r>
      <w:r w:rsidR="009B2668" w:rsidRPr="00CD6B8B">
        <w:rPr>
          <w:rFonts w:ascii="Arial" w:hAnsi="Arial" w:cs="Arial"/>
          <w:color w:val="auto"/>
          <w:sz w:val="24"/>
          <w:szCs w:val="24"/>
          <w:lang w:val="es-ES_tradnl"/>
        </w:rPr>
        <w:t xml:space="preserve"> al establecimiento educativo</w:t>
      </w:r>
      <w:r w:rsidR="00443EB6" w:rsidRPr="00CD6B8B">
        <w:rPr>
          <w:rFonts w:ascii="Arial" w:hAnsi="Arial" w:cs="Arial"/>
          <w:color w:val="auto"/>
          <w:sz w:val="24"/>
          <w:szCs w:val="24"/>
          <w:lang w:val="es-ES_tradnl"/>
        </w:rPr>
        <w:t>.</w:t>
      </w:r>
    </w:p>
    <w:bookmarkEnd w:id="0"/>
    <w:p w14:paraId="56B722F6" w14:textId="77777777" w:rsidR="00443EB6" w:rsidRPr="00CD6B8B" w:rsidRDefault="00443EB6" w:rsidP="00443EB6">
      <w:pPr>
        <w:pStyle w:val="CUERPOTEXTO"/>
        <w:tabs>
          <w:tab w:val="clear" w:pos="510"/>
          <w:tab w:val="center" w:pos="284"/>
        </w:tabs>
        <w:spacing w:before="0" w:after="0" w:line="240" w:lineRule="auto"/>
        <w:ind w:firstLine="0"/>
        <w:contextualSpacing/>
        <w:rPr>
          <w:rFonts w:ascii="Arial" w:hAnsi="Arial" w:cs="Arial"/>
          <w:color w:val="auto"/>
          <w:sz w:val="24"/>
          <w:szCs w:val="24"/>
          <w:lang w:val="es-ES_tradnl"/>
        </w:rPr>
      </w:pPr>
    </w:p>
    <w:p w14:paraId="6E76D0DD" w14:textId="1B85AFAA" w:rsidR="00443EB6" w:rsidRPr="00CD6B8B" w:rsidRDefault="00443EB6" w:rsidP="00443EB6">
      <w:pPr>
        <w:pStyle w:val="CUERPOTEXTO"/>
        <w:tabs>
          <w:tab w:val="clear" w:pos="510"/>
          <w:tab w:val="center" w:pos="426"/>
        </w:tabs>
        <w:spacing w:before="0" w:after="0" w:line="240" w:lineRule="auto"/>
        <w:ind w:left="360"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En ningún evento la distribución podrá superar el cien por ciento (100%) de la asignación del respectivo servidor.</w:t>
      </w:r>
    </w:p>
    <w:p w14:paraId="7DA7886C" w14:textId="77777777" w:rsidR="00443EB6" w:rsidRPr="00CD6B8B" w:rsidRDefault="00443EB6" w:rsidP="00443EB6">
      <w:pPr>
        <w:pStyle w:val="CUERPOTEXTO"/>
        <w:spacing w:before="0" w:after="0" w:line="240" w:lineRule="auto"/>
        <w:ind w:left="360" w:firstLine="0"/>
        <w:contextualSpacing/>
        <w:rPr>
          <w:rFonts w:ascii="Arial" w:hAnsi="Arial" w:cs="Arial"/>
          <w:color w:val="auto"/>
          <w:sz w:val="24"/>
          <w:szCs w:val="24"/>
          <w:lang w:val="es-ES_tradnl"/>
        </w:rPr>
      </w:pPr>
    </w:p>
    <w:p w14:paraId="7190F6FA" w14:textId="4AC52835" w:rsidR="009B2668" w:rsidRPr="00CD6B8B" w:rsidRDefault="009B2668" w:rsidP="00443EB6">
      <w:pPr>
        <w:pStyle w:val="CUERPOTEXTO"/>
        <w:spacing w:before="0" w:after="0" w:line="240" w:lineRule="auto"/>
        <w:ind w:left="360"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 xml:space="preserve">En el evento de aprobarse esta modalidad, el </w:t>
      </w:r>
      <w:r w:rsidR="00BF52AE" w:rsidRPr="00CD6B8B">
        <w:rPr>
          <w:rFonts w:ascii="Arial" w:hAnsi="Arial" w:cs="Arial"/>
          <w:color w:val="auto"/>
          <w:sz w:val="24"/>
          <w:szCs w:val="24"/>
          <w:lang w:val="es-ES_tradnl"/>
        </w:rPr>
        <w:t>rector o director rural</w:t>
      </w:r>
      <w:r w:rsidRPr="00CD6B8B">
        <w:rPr>
          <w:rFonts w:ascii="Arial" w:hAnsi="Arial" w:cs="Arial"/>
          <w:color w:val="auto"/>
          <w:sz w:val="24"/>
          <w:szCs w:val="24"/>
          <w:lang w:val="es-ES_tradnl"/>
        </w:rPr>
        <w:t xml:space="preserve">, </w:t>
      </w:r>
      <w:r w:rsidR="00C43F64" w:rsidRPr="00CD6B8B">
        <w:rPr>
          <w:rFonts w:ascii="Arial" w:hAnsi="Arial" w:cs="Arial"/>
          <w:color w:val="auto"/>
          <w:sz w:val="24"/>
          <w:szCs w:val="24"/>
          <w:lang w:val="es-ES_tradnl"/>
        </w:rPr>
        <w:t>de conformidad con</w:t>
      </w:r>
      <w:r w:rsidRPr="00CD6B8B">
        <w:rPr>
          <w:rFonts w:ascii="Arial" w:hAnsi="Arial" w:cs="Arial"/>
          <w:color w:val="auto"/>
          <w:sz w:val="24"/>
          <w:szCs w:val="24"/>
          <w:lang w:val="es-ES_tradnl"/>
        </w:rPr>
        <w:t xml:space="preserve"> la decisión del Consejo Directivo, deberá transferir los montos anteriormente establecidos a cada uno de</w:t>
      </w:r>
      <w:r w:rsidR="00443EB6" w:rsidRPr="00CD6B8B">
        <w:rPr>
          <w:rFonts w:ascii="Arial" w:hAnsi="Arial" w:cs="Arial"/>
          <w:color w:val="auto"/>
          <w:sz w:val="24"/>
          <w:szCs w:val="24"/>
          <w:lang w:val="es-ES_tradnl"/>
        </w:rPr>
        <w:t xml:space="preserve"> estos servidores mediante transferencia bancaria o en la forma que se acuerde con el destinatario</w:t>
      </w:r>
      <w:r w:rsidR="007A0520" w:rsidRPr="00CD6B8B">
        <w:rPr>
          <w:rFonts w:ascii="Arial" w:hAnsi="Arial" w:cs="Arial"/>
          <w:color w:val="auto"/>
          <w:sz w:val="24"/>
          <w:szCs w:val="24"/>
          <w:lang w:val="es-ES_tradnl"/>
        </w:rPr>
        <w:t xml:space="preserve"> dentro del mes siguiente a la aprobación respectiva.</w:t>
      </w:r>
    </w:p>
    <w:p w14:paraId="140F71F1" w14:textId="77777777" w:rsidR="00443EB6" w:rsidRPr="00CD6B8B" w:rsidRDefault="00443EB6" w:rsidP="000D544F">
      <w:pPr>
        <w:pStyle w:val="CUERPOTEXTO"/>
        <w:spacing w:before="0" w:after="0" w:line="240" w:lineRule="auto"/>
        <w:ind w:firstLine="0"/>
        <w:contextualSpacing/>
        <w:rPr>
          <w:rFonts w:ascii="Arial" w:hAnsi="Arial" w:cs="Arial"/>
          <w:color w:val="auto"/>
          <w:sz w:val="24"/>
          <w:szCs w:val="24"/>
          <w:lang w:val="es-ES_tradnl"/>
        </w:rPr>
      </w:pPr>
    </w:p>
    <w:p w14:paraId="40D9D72A" w14:textId="67572FC0" w:rsidR="00D516CE" w:rsidRPr="00CD6B8B" w:rsidRDefault="00D516CE" w:rsidP="00BF52AE">
      <w:pPr>
        <w:pStyle w:val="CUERPOTEXTO"/>
        <w:numPr>
          <w:ilvl w:val="0"/>
          <w:numId w:val="1"/>
        </w:numPr>
        <w:spacing w:before="0" w:after="0" w:line="240" w:lineRule="auto"/>
        <w:contextualSpacing/>
        <w:rPr>
          <w:rFonts w:ascii="Arial" w:hAnsi="Arial" w:cs="Arial"/>
          <w:color w:val="auto"/>
          <w:sz w:val="24"/>
          <w:szCs w:val="24"/>
          <w:lang w:val="es-ES_tradnl"/>
        </w:rPr>
      </w:pPr>
      <w:r w:rsidRPr="00CD6B8B">
        <w:rPr>
          <w:rFonts w:ascii="Arial" w:hAnsi="Arial" w:cs="Arial"/>
          <w:b/>
          <w:color w:val="auto"/>
          <w:sz w:val="24"/>
          <w:szCs w:val="24"/>
          <w:lang w:val="es-ES_tradnl"/>
        </w:rPr>
        <w:t>Cursos de formación a educadores</w:t>
      </w:r>
      <w:r w:rsidRPr="00CD6B8B">
        <w:rPr>
          <w:rFonts w:ascii="Arial" w:hAnsi="Arial" w:cs="Arial"/>
          <w:color w:val="auto"/>
          <w:sz w:val="24"/>
          <w:szCs w:val="24"/>
          <w:lang w:val="es-ES_tradnl"/>
        </w:rPr>
        <w:t xml:space="preserve">: </w:t>
      </w:r>
      <w:r w:rsidR="009A5EE9" w:rsidRPr="00CD6B8B">
        <w:rPr>
          <w:rFonts w:ascii="Arial" w:hAnsi="Arial" w:cs="Arial"/>
          <w:color w:val="auto"/>
          <w:sz w:val="24"/>
          <w:szCs w:val="24"/>
          <w:lang w:val="es-ES_tradnl"/>
        </w:rPr>
        <w:t>c</w:t>
      </w:r>
      <w:r w:rsidR="009B6195" w:rsidRPr="00CD6B8B">
        <w:rPr>
          <w:rFonts w:ascii="Arial" w:hAnsi="Arial" w:cs="Arial"/>
          <w:color w:val="auto"/>
          <w:sz w:val="24"/>
          <w:szCs w:val="24"/>
          <w:lang w:val="es-ES_tradnl"/>
        </w:rPr>
        <w:t>onsiste en el pago a favor de un grupo de docentes del establecimiento educativo, seleccionado por el propio Consejo Directivo, del valor total o de un porcentaje no inferior al treinta</w:t>
      </w:r>
      <w:r w:rsidR="007A0520" w:rsidRPr="00CD6B8B">
        <w:rPr>
          <w:rFonts w:ascii="Arial" w:hAnsi="Arial" w:cs="Arial"/>
          <w:color w:val="auto"/>
          <w:sz w:val="24"/>
          <w:szCs w:val="24"/>
          <w:lang w:val="es-ES_tradnl"/>
        </w:rPr>
        <w:t xml:space="preserve"> por ciento (3</w:t>
      </w:r>
      <w:r w:rsidR="009B6195" w:rsidRPr="00CD6B8B">
        <w:rPr>
          <w:rFonts w:ascii="Arial" w:hAnsi="Arial" w:cs="Arial"/>
          <w:color w:val="auto"/>
          <w:sz w:val="24"/>
          <w:szCs w:val="24"/>
          <w:lang w:val="es-ES_tradnl"/>
        </w:rPr>
        <w:t xml:space="preserve">0%) del costo de la matrícula de alguno de los cursos de formación aprobados por el Ministerio de Educación en concordancia con lo dispuesto en el artículo 2.4.1.4.5.12 del Decreto 1075 de 2015. </w:t>
      </w:r>
    </w:p>
    <w:p w14:paraId="68F15BF3" w14:textId="77777777" w:rsidR="009B6195" w:rsidRPr="00CD6B8B" w:rsidRDefault="009B6195" w:rsidP="000D544F">
      <w:pPr>
        <w:pStyle w:val="CUERPOTEXTO"/>
        <w:spacing w:before="0" w:after="0" w:line="240" w:lineRule="auto"/>
        <w:ind w:firstLine="0"/>
        <w:contextualSpacing/>
        <w:rPr>
          <w:rFonts w:ascii="Arial" w:hAnsi="Arial" w:cs="Arial"/>
          <w:color w:val="auto"/>
          <w:sz w:val="24"/>
          <w:szCs w:val="24"/>
          <w:lang w:val="es-ES_tradnl"/>
        </w:rPr>
      </w:pPr>
    </w:p>
    <w:p w14:paraId="6DB0354F" w14:textId="662D6B0E" w:rsidR="00624DF8" w:rsidRPr="00CD6B8B" w:rsidRDefault="00624DF8" w:rsidP="009A5EE9">
      <w:pPr>
        <w:pStyle w:val="CUERPOTEXTO"/>
        <w:spacing w:before="0" w:after="0" w:line="240" w:lineRule="auto"/>
        <w:ind w:left="360"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 xml:space="preserve">En el caso de que alguno de los educadores seleccionados para el curso de formación, </w:t>
      </w:r>
      <w:r w:rsidRPr="00CD6B8B">
        <w:rPr>
          <w:rFonts w:ascii="Arial" w:hAnsi="Arial" w:cs="Arial"/>
          <w:color w:val="auto"/>
          <w:sz w:val="24"/>
          <w:szCs w:val="24"/>
          <w:lang w:val="es-ES_tradnl"/>
        </w:rPr>
        <w:lastRenderedPageBreak/>
        <w:t xml:space="preserve">rechace el beneficio concedido, el Consejo Directivo podrá escoger el reemplazo. Si ninguno de los educadores del establecimiento acepta el respectivo incentivo, los recursos provenientes de la asignación de Estímulos a la Calidad Educativa, deberán asignarse en la forma establecida en el numeral 1 de presente artículo. </w:t>
      </w:r>
    </w:p>
    <w:p w14:paraId="1084EDDF" w14:textId="77777777" w:rsidR="00C43F64" w:rsidRPr="00CD6B8B" w:rsidRDefault="00C43F64" w:rsidP="000D544F">
      <w:pPr>
        <w:pStyle w:val="CUERPOTEXTO"/>
        <w:spacing w:before="0" w:after="0" w:line="240" w:lineRule="auto"/>
        <w:ind w:firstLine="0"/>
        <w:contextualSpacing/>
        <w:rPr>
          <w:rFonts w:ascii="Arial" w:hAnsi="Arial" w:cs="Arial"/>
          <w:color w:val="auto"/>
          <w:sz w:val="24"/>
          <w:szCs w:val="24"/>
          <w:lang w:val="es-ES_tradnl"/>
        </w:rPr>
      </w:pPr>
    </w:p>
    <w:p w14:paraId="089852B5" w14:textId="30C227AD" w:rsidR="009A5EE9" w:rsidRPr="00CD6B8B" w:rsidRDefault="00C43F64" w:rsidP="009A5EE9">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b/>
          <w:color w:val="auto"/>
          <w:sz w:val="24"/>
          <w:szCs w:val="24"/>
          <w:lang w:val="es-ES_tradnl"/>
        </w:rPr>
        <w:t>Parágrafo</w:t>
      </w:r>
      <w:r w:rsidR="006B4306" w:rsidRPr="00CD6B8B">
        <w:rPr>
          <w:rFonts w:ascii="Arial" w:hAnsi="Arial" w:cs="Arial"/>
          <w:b/>
          <w:color w:val="auto"/>
          <w:sz w:val="24"/>
          <w:szCs w:val="24"/>
          <w:lang w:val="es-ES_tradnl"/>
        </w:rPr>
        <w:t xml:space="preserve">. </w:t>
      </w:r>
      <w:r w:rsidR="006B4306" w:rsidRPr="00CD6B8B">
        <w:rPr>
          <w:rFonts w:ascii="Arial" w:hAnsi="Arial" w:cs="Arial"/>
          <w:color w:val="auto"/>
          <w:sz w:val="24"/>
          <w:szCs w:val="24"/>
          <w:lang w:val="es-ES_tradnl"/>
        </w:rPr>
        <w:t>L</w:t>
      </w:r>
      <w:r w:rsidRPr="00CD6B8B">
        <w:rPr>
          <w:rFonts w:ascii="Arial" w:hAnsi="Arial" w:cs="Arial"/>
          <w:color w:val="auto"/>
          <w:sz w:val="24"/>
          <w:szCs w:val="24"/>
          <w:lang w:val="es-ES_tradnl"/>
        </w:rPr>
        <w:t>a aprobación del respectivo curso de formación</w:t>
      </w:r>
      <w:r w:rsidR="006B4306" w:rsidRPr="00CD6B8B">
        <w:rPr>
          <w:rFonts w:ascii="Arial" w:hAnsi="Arial" w:cs="Arial"/>
          <w:color w:val="auto"/>
          <w:sz w:val="24"/>
          <w:szCs w:val="24"/>
          <w:lang w:val="es-ES_tradnl"/>
        </w:rPr>
        <w:t xml:space="preserve"> únicamente </w:t>
      </w:r>
      <w:r w:rsidRPr="00CD6B8B">
        <w:rPr>
          <w:rFonts w:ascii="Arial" w:hAnsi="Arial" w:cs="Arial"/>
          <w:color w:val="auto"/>
          <w:sz w:val="24"/>
          <w:szCs w:val="24"/>
          <w:lang w:val="es-ES_tradnl"/>
        </w:rPr>
        <w:t>le conferirá al educador el derecho a ascender de grado o a reu</w:t>
      </w:r>
      <w:r w:rsidR="006B4306" w:rsidRPr="00CD6B8B">
        <w:rPr>
          <w:rFonts w:ascii="Arial" w:hAnsi="Arial" w:cs="Arial"/>
          <w:color w:val="auto"/>
          <w:sz w:val="24"/>
          <w:szCs w:val="24"/>
          <w:lang w:val="es-ES_tradnl"/>
        </w:rPr>
        <w:t>bicarse en el Escalafón Docente</w:t>
      </w:r>
      <w:r w:rsidR="009A5EE9" w:rsidRPr="00CD6B8B">
        <w:rPr>
          <w:rFonts w:ascii="Arial" w:hAnsi="Arial" w:cs="Arial"/>
          <w:color w:val="auto"/>
          <w:sz w:val="24"/>
          <w:szCs w:val="24"/>
          <w:lang w:val="es-ES_tradnl"/>
        </w:rPr>
        <w:t xml:space="preserve"> regido por el Decreto Ley 1278 de 2002</w:t>
      </w:r>
      <w:r w:rsidR="006B4306" w:rsidRPr="00CD6B8B">
        <w:rPr>
          <w:rFonts w:ascii="Arial" w:hAnsi="Arial" w:cs="Arial"/>
          <w:color w:val="auto"/>
          <w:sz w:val="24"/>
          <w:szCs w:val="24"/>
          <w:lang w:val="es-ES_tradnl"/>
        </w:rPr>
        <w:t xml:space="preserve">, cuando se encuentre dentro de lo dispuesto en </w:t>
      </w:r>
      <w:r w:rsidR="009A5EE9" w:rsidRPr="00CD6B8B">
        <w:rPr>
          <w:rFonts w:ascii="Arial" w:hAnsi="Arial" w:cs="Arial"/>
          <w:color w:val="auto"/>
          <w:sz w:val="24"/>
          <w:szCs w:val="24"/>
          <w:lang w:val="es-ES_tradnl"/>
        </w:rPr>
        <w:t>los</w:t>
      </w:r>
      <w:r w:rsidR="006B4306" w:rsidRPr="00CD6B8B">
        <w:rPr>
          <w:rFonts w:ascii="Arial" w:hAnsi="Arial" w:cs="Arial"/>
          <w:color w:val="auto"/>
          <w:sz w:val="24"/>
          <w:szCs w:val="24"/>
          <w:lang w:val="es-ES_tradnl"/>
        </w:rPr>
        <w:t xml:space="preserve"> artículo</w:t>
      </w:r>
      <w:r w:rsidR="009A5EE9" w:rsidRPr="00CD6B8B">
        <w:rPr>
          <w:rFonts w:ascii="Arial" w:hAnsi="Arial" w:cs="Arial"/>
          <w:color w:val="auto"/>
          <w:sz w:val="24"/>
          <w:szCs w:val="24"/>
          <w:lang w:val="es-ES_tradnl"/>
        </w:rPr>
        <w:t>s</w:t>
      </w:r>
      <w:r w:rsidR="006B4306" w:rsidRPr="00CD6B8B">
        <w:rPr>
          <w:rFonts w:ascii="Arial" w:hAnsi="Arial" w:cs="Arial"/>
          <w:color w:val="auto"/>
          <w:sz w:val="24"/>
          <w:szCs w:val="24"/>
          <w:lang w:val="es-ES_tradnl"/>
        </w:rPr>
        <w:t xml:space="preserve"> 2.4.1.4.5.2</w:t>
      </w:r>
      <w:r w:rsidR="009A5EE9" w:rsidRPr="00CD6B8B">
        <w:rPr>
          <w:rFonts w:ascii="Arial" w:hAnsi="Arial" w:cs="Arial"/>
          <w:color w:val="auto"/>
          <w:sz w:val="24"/>
          <w:szCs w:val="24"/>
          <w:lang w:val="es-ES_tradnl"/>
        </w:rPr>
        <w:t xml:space="preserve">, 2.4.1.4.5.4 y 2.4.1.4.5.12 </w:t>
      </w:r>
      <w:r w:rsidR="006B4306" w:rsidRPr="00CD6B8B">
        <w:rPr>
          <w:rFonts w:ascii="Arial" w:hAnsi="Arial" w:cs="Arial"/>
          <w:color w:val="auto"/>
          <w:sz w:val="24"/>
          <w:szCs w:val="24"/>
          <w:lang w:val="es-ES_tradnl"/>
        </w:rPr>
        <w:t xml:space="preserve"> del Decreto 1075 de 2015</w:t>
      </w:r>
      <w:r w:rsidR="009A5EE9" w:rsidRPr="00CD6B8B">
        <w:rPr>
          <w:rFonts w:ascii="Arial" w:hAnsi="Arial" w:cs="Arial"/>
          <w:color w:val="auto"/>
          <w:sz w:val="24"/>
          <w:szCs w:val="24"/>
          <w:lang w:val="es-ES_tradnl"/>
        </w:rPr>
        <w:t>.</w:t>
      </w:r>
    </w:p>
    <w:p w14:paraId="70614A26" w14:textId="56A98C5F" w:rsidR="00B46491" w:rsidRPr="00CD6B8B" w:rsidRDefault="006B4306" w:rsidP="009A5EE9">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 xml:space="preserve"> </w:t>
      </w:r>
    </w:p>
    <w:p w14:paraId="36B7B3DF" w14:textId="6DF903ED" w:rsidR="00B46491" w:rsidRPr="00CD6B8B" w:rsidRDefault="00B46491" w:rsidP="00B46491">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b/>
          <w:color w:val="auto"/>
          <w:sz w:val="24"/>
          <w:szCs w:val="24"/>
          <w:lang w:val="es-ES_tradnl"/>
        </w:rPr>
        <w:t xml:space="preserve">Artículo 4. </w:t>
      </w:r>
      <w:r w:rsidRPr="00CD6B8B">
        <w:rPr>
          <w:rFonts w:ascii="Arial" w:hAnsi="Arial" w:cs="Arial"/>
          <w:b/>
          <w:i/>
          <w:color w:val="auto"/>
          <w:sz w:val="24"/>
          <w:szCs w:val="24"/>
          <w:lang w:val="es-ES_tradnl"/>
        </w:rPr>
        <w:t>Decisión sobre el uso.</w:t>
      </w:r>
      <w:r w:rsidR="00BC2492" w:rsidRPr="00CD6B8B">
        <w:rPr>
          <w:rFonts w:ascii="Arial" w:hAnsi="Arial" w:cs="Arial"/>
          <w:b/>
          <w:i/>
          <w:color w:val="auto"/>
          <w:sz w:val="24"/>
          <w:szCs w:val="24"/>
          <w:lang w:val="es-ES_tradnl"/>
        </w:rPr>
        <w:t xml:space="preserve"> </w:t>
      </w:r>
      <w:r w:rsidR="00BC2492" w:rsidRPr="00CD6B8B">
        <w:rPr>
          <w:rFonts w:ascii="Arial" w:hAnsi="Arial" w:cs="Arial"/>
          <w:color w:val="auto"/>
          <w:sz w:val="24"/>
          <w:szCs w:val="24"/>
          <w:lang w:val="es-ES_tradnl"/>
        </w:rPr>
        <w:t xml:space="preserve">El </w:t>
      </w:r>
      <w:r w:rsidR="009A5EE9" w:rsidRPr="00CD6B8B">
        <w:rPr>
          <w:rFonts w:ascii="Arial" w:hAnsi="Arial" w:cs="Arial"/>
          <w:color w:val="auto"/>
          <w:sz w:val="24"/>
          <w:szCs w:val="24"/>
          <w:lang w:val="es-ES_tradnl"/>
        </w:rPr>
        <w:t xml:space="preserve">consejo directivo </w:t>
      </w:r>
      <w:r w:rsidR="00BC2492" w:rsidRPr="00CD6B8B">
        <w:rPr>
          <w:rFonts w:ascii="Arial" w:hAnsi="Arial" w:cs="Arial"/>
          <w:color w:val="auto"/>
          <w:sz w:val="24"/>
          <w:szCs w:val="24"/>
          <w:lang w:val="es-ES_tradnl"/>
        </w:rPr>
        <w:t xml:space="preserve">deberá tomar una decisión frente al uso de los recursos </w:t>
      </w:r>
      <w:r w:rsidR="00214C13" w:rsidRPr="00CD6B8B">
        <w:rPr>
          <w:rFonts w:ascii="Arial" w:hAnsi="Arial" w:cs="Arial"/>
          <w:color w:val="auto"/>
          <w:sz w:val="24"/>
          <w:szCs w:val="24"/>
          <w:lang w:val="es-ES_tradnl"/>
        </w:rPr>
        <w:t xml:space="preserve">dentro de los treinta (30) días siguientes al momento en que se transfieran los recursos al respectivo </w:t>
      </w:r>
      <w:r w:rsidR="009A5EE9" w:rsidRPr="00CD6B8B">
        <w:rPr>
          <w:rFonts w:ascii="Arial" w:hAnsi="Arial" w:cs="Arial"/>
          <w:color w:val="auto"/>
          <w:sz w:val="24"/>
          <w:szCs w:val="24"/>
          <w:lang w:val="es-ES_tradnl"/>
        </w:rPr>
        <w:t>fondo de servicios educativos</w:t>
      </w:r>
      <w:r w:rsidR="00214C13" w:rsidRPr="00CD6B8B">
        <w:rPr>
          <w:rFonts w:ascii="Arial" w:hAnsi="Arial" w:cs="Arial"/>
          <w:color w:val="auto"/>
          <w:sz w:val="24"/>
          <w:szCs w:val="24"/>
          <w:lang w:val="es-ES_tradnl"/>
        </w:rPr>
        <w:t xml:space="preserve">. </w:t>
      </w:r>
    </w:p>
    <w:p w14:paraId="6A8776C5" w14:textId="77777777" w:rsidR="000D544F" w:rsidRPr="00CD6B8B" w:rsidRDefault="000D544F" w:rsidP="000D544F">
      <w:pPr>
        <w:pStyle w:val="CUERPOTEXTO"/>
        <w:spacing w:before="0" w:after="0" w:line="240" w:lineRule="auto"/>
        <w:ind w:firstLine="0"/>
        <w:contextualSpacing/>
        <w:rPr>
          <w:rFonts w:ascii="Arial" w:hAnsi="Arial" w:cs="Arial"/>
          <w:b/>
          <w:color w:val="auto"/>
          <w:sz w:val="24"/>
          <w:szCs w:val="24"/>
          <w:lang w:val="es-ES_tradnl"/>
        </w:rPr>
      </w:pPr>
    </w:p>
    <w:p w14:paraId="67650399" w14:textId="2E99ABE0" w:rsidR="005603AC" w:rsidRPr="00CD6B8B" w:rsidRDefault="005603AC" w:rsidP="005603AC">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b/>
          <w:color w:val="auto"/>
          <w:sz w:val="24"/>
          <w:szCs w:val="24"/>
          <w:lang w:val="es-ES_tradnl"/>
        </w:rPr>
        <w:t xml:space="preserve">Artículo 5. </w:t>
      </w:r>
      <w:r w:rsidRPr="00CD6B8B">
        <w:rPr>
          <w:rFonts w:ascii="Arial" w:hAnsi="Arial" w:cs="Arial"/>
          <w:b/>
          <w:i/>
          <w:color w:val="auto"/>
          <w:sz w:val="24"/>
          <w:szCs w:val="24"/>
          <w:lang w:val="es-ES_tradnl"/>
        </w:rPr>
        <w:t xml:space="preserve">Naturaleza. </w:t>
      </w:r>
      <w:r w:rsidRPr="00CD6B8B">
        <w:rPr>
          <w:rFonts w:ascii="Arial" w:hAnsi="Arial" w:cs="Arial"/>
          <w:color w:val="auto"/>
          <w:sz w:val="24"/>
          <w:szCs w:val="24"/>
          <w:lang w:val="es-ES_tradnl"/>
        </w:rPr>
        <w:t xml:space="preserve">Los recursos por concepto de Estímulos a la Calidad Educativa, cualquiera que sea la alternativa de uso escogida, dado no constituyen un retribución directa por razón de servicios prestados, bajo ninguna circunstancia podrán considerarse factor salarial de ningún educador, funcionario administrativo o docente tutor del Programa Todos a Aprender.   </w:t>
      </w:r>
    </w:p>
    <w:p w14:paraId="4294F418" w14:textId="77777777" w:rsidR="005603AC" w:rsidRPr="00CD6B8B" w:rsidRDefault="005603AC" w:rsidP="000D544F">
      <w:pPr>
        <w:pStyle w:val="CUERPOTEXTO"/>
        <w:spacing w:before="0" w:after="0" w:line="240" w:lineRule="auto"/>
        <w:ind w:firstLine="0"/>
        <w:contextualSpacing/>
        <w:rPr>
          <w:rFonts w:ascii="Arial" w:hAnsi="Arial" w:cs="Arial"/>
          <w:b/>
          <w:color w:val="auto"/>
          <w:sz w:val="24"/>
          <w:szCs w:val="24"/>
          <w:lang w:val="es-ES_tradnl"/>
        </w:rPr>
      </w:pPr>
    </w:p>
    <w:p w14:paraId="56CD2C9C" w14:textId="49F52FD0" w:rsidR="00B46491" w:rsidRPr="00CD6B8B" w:rsidRDefault="005603AC"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b/>
          <w:color w:val="auto"/>
          <w:sz w:val="24"/>
          <w:szCs w:val="24"/>
          <w:lang w:val="es-ES_tradnl"/>
        </w:rPr>
        <w:t>Artículo 6</w:t>
      </w:r>
      <w:r w:rsidR="00B46491" w:rsidRPr="00CD6B8B">
        <w:rPr>
          <w:rFonts w:ascii="Arial" w:hAnsi="Arial" w:cs="Arial"/>
          <w:b/>
          <w:color w:val="auto"/>
          <w:sz w:val="24"/>
          <w:szCs w:val="24"/>
          <w:lang w:val="es-ES_tradnl"/>
        </w:rPr>
        <w:t xml:space="preserve">. </w:t>
      </w:r>
      <w:r w:rsidR="00B46491" w:rsidRPr="00CD6B8B">
        <w:rPr>
          <w:rFonts w:ascii="Arial" w:hAnsi="Arial" w:cs="Arial"/>
          <w:b/>
          <w:i/>
          <w:color w:val="auto"/>
          <w:sz w:val="24"/>
          <w:szCs w:val="24"/>
          <w:lang w:val="es-ES_tradnl"/>
        </w:rPr>
        <w:t>Comunicación.</w:t>
      </w:r>
      <w:r w:rsidR="00214C13" w:rsidRPr="00CD6B8B">
        <w:rPr>
          <w:rFonts w:ascii="Arial" w:hAnsi="Arial" w:cs="Arial"/>
          <w:b/>
          <w:i/>
          <w:color w:val="auto"/>
          <w:sz w:val="24"/>
          <w:szCs w:val="24"/>
          <w:lang w:val="es-ES_tradnl"/>
        </w:rPr>
        <w:t xml:space="preserve"> </w:t>
      </w:r>
      <w:r w:rsidR="00214C13" w:rsidRPr="00CD6B8B">
        <w:rPr>
          <w:rFonts w:ascii="Arial" w:hAnsi="Arial" w:cs="Arial"/>
          <w:color w:val="auto"/>
          <w:sz w:val="24"/>
          <w:szCs w:val="24"/>
          <w:lang w:val="es-ES_tradnl"/>
        </w:rPr>
        <w:t xml:space="preserve">La decisión que adopte el </w:t>
      </w:r>
      <w:r w:rsidR="009A5EE9" w:rsidRPr="00CD6B8B">
        <w:rPr>
          <w:rFonts w:ascii="Arial" w:hAnsi="Arial" w:cs="Arial"/>
          <w:color w:val="auto"/>
          <w:sz w:val="24"/>
          <w:szCs w:val="24"/>
          <w:lang w:val="es-ES_tradnl"/>
        </w:rPr>
        <w:t xml:space="preserve">consejo directivo </w:t>
      </w:r>
      <w:r w:rsidR="00214C13" w:rsidRPr="00CD6B8B">
        <w:rPr>
          <w:rFonts w:ascii="Arial" w:hAnsi="Arial" w:cs="Arial"/>
          <w:color w:val="auto"/>
          <w:sz w:val="24"/>
          <w:szCs w:val="24"/>
          <w:lang w:val="es-ES_tradnl"/>
        </w:rPr>
        <w:t xml:space="preserve">deberá ser informada a la comunidad educativa dentro de los tres (3) días hábiles siguientes a la sesión en que sea tomada la decisión, mediante comunicación publicada en un lugar visible del establecimiento educativo, donde deberá permanecer durante los siguientes dos (2) meses. </w:t>
      </w:r>
    </w:p>
    <w:p w14:paraId="6E4B22E4" w14:textId="77777777" w:rsidR="00214C13" w:rsidRPr="00CD6B8B" w:rsidRDefault="00214C13" w:rsidP="000D544F">
      <w:pPr>
        <w:pStyle w:val="CUERPOTEXTO"/>
        <w:spacing w:before="0" w:after="0" w:line="240" w:lineRule="auto"/>
        <w:ind w:firstLine="0"/>
        <w:contextualSpacing/>
        <w:rPr>
          <w:rFonts w:ascii="Arial" w:hAnsi="Arial" w:cs="Arial"/>
          <w:color w:val="auto"/>
          <w:sz w:val="24"/>
          <w:szCs w:val="24"/>
          <w:lang w:val="es-ES_tradnl"/>
        </w:rPr>
      </w:pPr>
    </w:p>
    <w:p w14:paraId="7DE1392D" w14:textId="19D2A416" w:rsidR="00B46491" w:rsidRPr="00CD6B8B" w:rsidRDefault="00214C13"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La comunicación deberá incorporar la</w:t>
      </w:r>
      <w:r w:rsidR="009A5EE9" w:rsidRPr="00CD6B8B">
        <w:rPr>
          <w:rFonts w:ascii="Arial" w:hAnsi="Arial" w:cs="Arial"/>
          <w:color w:val="auto"/>
          <w:sz w:val="24"/>
          <w:szCs w:val="24"/>
          <w:lang w:val="es-ES_tradnl"/>
        </w:rPr>
        <w:t>s</w:t>
      </w:r>
      <w:r w:rsidRPr="00CD6B8B">
        <w:rPr>
          <w:rFonts w:ascii="Arial" w:hAnsi="Arial" w:cs="Arial"/>
          <w:color w:val="auto"/>
          <w:sz w:val="24"/>
          <w:szCs w:val="24"/>
          <w:lang w:val="es-ES_tradnl"/>
        </w:rPr>
        <w:t xml:space="preserve"> motivaciones consideradas por el </w:t>
      </w:r>
      <w:r w:rsidR="009A5EE9" w:rsidRPr="00CD6B8B">
        <w:rPr>
          <w:rFonts w:ascii="Arial" w:hAnsi="Arial" w:cs="Arial"/>
          <w:color w:val="auto"/>
          <w:sz w:val="24"/>
          <w:szCs w:val="24"/>
          <w:lang w:val="es-ES_tradnl"/>
        </w:rPr>
        <w:t xml:space="preserve">consejo directivo </w:t>
      </w:r>
      <w:r w:rsidR="00624DF8" w:rsidRPr="00CD6B8B">
        <w:rPr>
          <w:rFonts w:ascii="Arial" w:hAnsi="Arial" w:cs="Arial"/>
          <w:color w:val="auto"/>
          <w:sz w:val="24"/>
          <w:szCs w:val="24"/>
          <w:lang w:val="es-ES_tradnl"/>
        </w:rPr>
        <w:t>en la toma de la decisión.</w:t>
      </w:r>
    </w:p>
    <w:p w14:paraId="0E267217" w14:textId="77777777" w:rsidR="006B4306" w:rsidRPr="00CD6B8B" w:rsidRDefault="006B4306" w:rsidP="000D544F">
      <w:pPr>
        <w:pStyle w:val="CUERPOTEXTO"/>
        <w:spacing w:before="0" w:after="0" w:line="240" w:lineRule="auto"/>
        <w:ind w:firstLine="0"/>
        <w:contextualSpacing/>
        <w:rPr>
          <w:rFonts w:ascii="Arial" w:hAnsi="Arial" w:cs="Arial"/>
          <w:b/>
          <w:color w:val="auto"/>
          <w:sz w:val="24"/>
          <w:szCs w:val="24"/>
          <w:lang w:val="es-ES_tradnl"/>
        </w:rPr>
      </w:pPr>
    </w:p>
    <w:p w14:paraId="03FF5374" w14:textId="253C6A9C" w:rsidR="00B46491" w:rsidRPr="00CD6B8B" w:rsidRDefault="00B46491"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b/>
          <w:color w:val="auto"/>
          <w:sz w:val="24"/>
          <w:szCs w:val="24"/>
          <w:lang w:val="es-ES_tradnl"/>
        </w:rPr>
        <w:t xml:space="preserve">Artículo </w:t>
      </w:r>
      <w:r w:rsidR="00CD6B8B" w:rsidRPr="00CD6B8B">
        <w:rPr>
          <w:rFonts w:ascii="Arial" w:hAnsi="Arial" w:cs="Arial"/>
          <w:b/>
          <w:color w:val="auto"/>
          <w:sz w:val="24"/>
          <w:szCs w:val="24"/>
          <w:lang w:val="es-ES_tradnl"/>
        </w:rPr>
        <w:t>7</w:t>
      </w:r>
      <w:r w:rsidRPr="00CD6B8B">
        <w:rPr>
          <w:rFonts w:ascii="Arial" w:hAnsi="Arial" w:cs="Arial"/>
          <w:b/>
          <w:color w:val="auto"/>
          <w:sz w:val="24"/>
          <w:szCs w:val="24"/>
          <w:lang w:val="es-ES_tradnl"/>
        </w:rPr>
        <w:t xml:space="preserve">. </w:t>
      </w:r>
      <w:r w:rsidRPr="00CD6B8B">
        <w:rPr>
          <w:rFonts w:ascii="Arial" w:hAnsi="Arial" w:cs="Arial"/>
          <w:b/>
          <w:i/>
          <w:color w:val="auto"/>
          <w:sz w:val="24"/>
          <w:szCs w:val="24"/>
          <w:lang w:val="es-ES_tradnl"/>
        </w:rPr>
        <w:t xml:space="preserve">Vigencia. </w:t>
      </w:r>
      <w:r w:rsidR="00624DF8" w:rsidRPr="00CD6B8B">
        <w:rPr>
          <w:rFonts w:ascii="Arial" w:hAnsi="Arial" w:cs="Arial"/>
          <w:color w:val="auto"/>
          <w:sz w:val="24"/>
          <w:szCs w:val="24"/>
          <w:lang w:val="es-ES_tradnl"/>
        </w:rPr>
        <w:t xml:space="preserve">La presente Resolución rige a partir de su publicación. </w:t>
      </w:r>
    </w:p>
    <w:p w14:paraId="4D3EE86B" w14:textId="77777777" w:rsidR="000D544F" w:rsidRPr="00CD6B8B" w:rsidRDefault="000D544F" w:rsidP="000D544F">
      <w:pPr>
        <w:pStyle w:val="CUERPOTEXTO"/>
        <w:spacing w:before="0" w:after="0" w:line="240" w:lineRule="auto"/>
        <w:ind w:firstLine="0"/>
        <w:contextualSpacing/>
        <w:rPr>
          <w:rFonts w:ascii="Arial" w:hAnsi="Arial" w:cs="Arial"/>
          <w:b/>
          <w:color w:val="auto"/>
          <w:sz w:val="24"/>
          <w:szCs w:val="24"/>
          <w:lang w:val="es-ES_tradnl"/>
        </w:rPr>
      </w:pPr>
    </w:p>
    <w:p w14:paraId="01672864" w14:textId="04F4FDD5" w:rsidR="000D544F" w:rsidRPr="00CD6B8B" w:rsidRDefault="00487241" w:rsidP="000D544F">
      <w:pPr>
        <w:pStyle w:val="CUERPOTEXTO"/>
        <w:spacing w:before="0" w:after="0" w:line="240" w:lineRule="auto"/>
        <w:contextualSpacing/>
        <w:jc w:val="center"/>
        <w:rPr>
          <w:rFonts w:ascii="Arial" w:hAnsi="Arial" w:cs="Arial"/>
          <w:b/>
          <w:color w:val="auto"/>
          <w:sz w:val="24"/>
          <w:szCs w:val="24"/>
          <w:lang w:val="es-ES_tradnl"/>
        </w:rPr>
      </w:pPr>
      <w:r w:rsidRPr="00CD6B8B">
        <w:rPr>
          <w:rFonts w:ascii="Arial" w:hAnsi="Arial" w:cs="Arial"/>
          <w:b/>
          <w:color w:val="auto"/>
          <w:sz w:val="24"/>
          <w:szCs w:val="24"/>
          <w:lang w:val="es-ES_tradnl"/>
        </w:rPr>
        <w:t>PUBLÍQUESE</w:t>
      </w:r>
      <w:r w:rsidR="000D544F" w:rsidRPr="00CD6B8B">
        <w:rPr>
          <w:rFonts w:ascii="Arial" w:hAnsi="Arial" w:cs="Arial"/>
          <w:b/>
          <w:color w:val="auto"/>
          <w:sz w:val="24"/>
          <w:szCs w:val="24"/>
          <w:lang w:val="es-ES_tradnl"/>
        </w:rPr>
        <w:t xml:space="preserve"> Y CÚMPLASE</w:t>
      </w:r>
    </w:p>
    <w:p w14:paraId="6D853DCC" w14:textId="77777777" w:rsidR="000D544F" w:rsidRPr="00CD6B8B" w:rsidRDefault="000D544F" w:rsidP="000D544F">
      <w:pPr>
        <w:contextualSpacing/>
        <w:rPr>
          <w:rFonts w:ascii="Arial" w:hAnsi="Arial" w:cs="Arial"/>
          <w:sz w:val="24"/>
          <w:szCs w:val="24"/>
          <w:lang w:eastAsia="es-CO"/>
        </w:rPr>
      </w:pPr>
    </w:p>
    <w:p w14:paraId="2BA0A12A" w14:textId="77777777" w:rsidR="000D544F" w:rsidRPr="00CD6B8B" w:rsidRDefault="000D544F" w:rsidP="000D544F">
      <w:pPr>
        <w:contextualSpacing/>
        <w:rPr>
          <w:rFonts w:ascii="Arial" w:hAnsi="Arial" w:cs="Arial"/>
          <w:sz w:val="24"/>
          <w:szCs w:val="24"/>
          <w:lang w:eastAsia="es-CO"/>
        </w:rPr>
      </w:pPr>
    </w:p>
    <w:p w14:paraId="4C539668" w14:textId="77777777" w:rsidR="000D544F" w:rsidRPr="00CD6B8B" w:rsidRDefault="000D544F" w:rsidP="000D544F">
      <w:pPr>
        <w:pStyle w:val="CUERPOTEXTO"/>
        <w:spacing w:before="0" w:after="0" w:line="240" w:lineRule="auto"/>
        <w:ind w:firstLine="0"/>
        <w:contextualSpacing/>
        <w:rPr>
          <w:rFonts w:ascii="Arial" w:hAnsi="Arial" w:cs="Arial"/>
          <w:color w:val="auto"/>
          <w:sz w:val="24"/>
          <w:szCs w:val="24"/>
          <w:lang w:val="es-ES_tradnl"/>
        </w:rPr>
      </w:pPr>
      <w:r w:rsidRPr="00CD6B8B">
        <w:rPr>
          <w:rFonts w:ascii="Arial" w:hAnsi="Arial" w:cs="Arial"/>
          <w:color w:val="auto"/>
          <w:sz w:val="24"/>
          <w:szCs w:val="24"/>
          <w:lang w:val="es-ES_tradnl"/>
        </w:rPr>
        <w:t xml:space="preserve">Dado en Bogotá D. C., a los </w:t>
      </w:r>
    </w:p>
    <w:p w14:paraId="3DBDFEEE" w14:textId="77777777" w:rsidR="000D544F" w:rsidRPr="00CD6B8B" w:rsidRDefault="000D544F" w:rsidP="000D544F">
      <w:pPr>
        <w:pStyle w:val="CUERPOTEXTO"/>
        <w:spacing w:before="0" w:after="0" w:line="240" w:lineRule="auto"/>
        <w:ind w:firstLine="0"/>
        <w:contextualSpacing/>
        <w:rPr>
          <w:rFonts w:ascii="Arial" w:hAnsi="Arial" w:cs="Arial"/>
          <w:color w:val="auto"/>
          <w:sz w:val="24"/>
          <w:szCs w:val="24"/>
          <w:lang w:val="es-ES_tradnl"/>
        </w:rPr>
      </w:pPr>
    </w:p>
    <w:p w14:paraId="3CE9C08F" w14:textId="77777777" w:rsidR="000D544F" w:rsidRPr="00CD6B8B" w:rsidRDefault="000D544F" w:rsidP="000D544F">
      <w:pPr>
        <w:pStyle w:val="CUERPOTEXTO"/>
        <w:spacing w:before="0" w:after="0" w:line="240" w:lineRule="auto"/>
        <w:ind w:firstLine="0"/>
        <w:contextualSpacing/>
        <w:rPr>
          <w:rFonts w:ascii="Arial" w:hAnsi="Arial" w:cs="Arial"/>
          <w:color w:val="auto"/>
          <w:sz w:val="24"/>
          <w:szCs w:val="24"/>
          <w:lang w:val="es-ES_tradnl"/>
        </w:rPr>
      </w:pPr>
    </w:p>
    <w:p w14:paraId="6E8D0E74" w14:textId="77777777" w:rsidR="000D544F" w:rsidRPr="00CD6B8B" w:rsidRDefault="000D544F" w:rsidP="000D544F">
      <w:pPr>
        <w:pStyle w:val="CUERPOTEXTO"/>
        <w:spacing w:before="0" w:after="0" w:line="240" w:lineRule="auto"/>
        <w:ind w:firstLine="0"/>
        <w:contextualSpacing/>
        <w:rPr>
          <w:rFonts w:ascii="Arial" w:hAnsi="Arial" w:cs="Arial"/>
          <w:color w:val="auto"/>
          <w:sz w:val="24"/>
          <w:szCs w:val="24"/>
          <w:lang w:val="es-ES_tradnl"/>
        </w:rPr>
      </w:pPr>
    </w:p>
    <w:p w14:paraId="3470768C" w14:textId="77777777" w:rsidR="000D544F" w:rsidRPr="00CD6B8B" w:rsidRDefault="000D544F" w:rsidP="000D544F">
      <w:pPr>
        <w:ind w:right="-285"/>
        <w:contextualSpacing/>
        <w:jc w:val="both"/>
        <w:rPr>
          <w:rFonts w:ascii="Arial" w:hAnsi="Arial" w:cs="Arial"/>
          <w:b/>
          <w:sz w:val="24"/>
          <w:szCs w:val="24"/>
        </w:rPr>
      </w:pPr>
      <w:r w:rsidRPr="00CD6B8B">
        <w:rPr>
          <w:rFonts w:ascii="Arial" w:hAnsi="Arial" w:cs="Arial"/>
          <w:b/>
          <w:sz w:val="24"/>
          <w:szCs w:val="24"/>
        </w:rPr>
        <w:t>LA MINISTRA DE EDUCACIÓN NACIONAL,</w:t>
      </w:r>
    </w:p>
    <w:p w14:paraId="59809CD1" w14:textId="77777777" w:rsidR="000D544F" w:rsidRPr="00CD6B8B" w:rsidRDefault="000D544F" w:rsidP="000D544F">
      <w:pPr>
        <w:ind w:right="-285"/>
        <w:contextualSpacing/>
        <w:jc w:val="both"/>
        <w:rPr>
          <w:rFonts w:ascii="Arial" w:hAnsi="Arial" w:cs="Arial"/>
          <w:b/>
          <w:sz w:val="24"/>
          <w:szCs w:val="24"/>
        </w:rPr>
      </w:pPr>
    </w:p>
    <w:p w14:paraId="360CF477" w14:textId="77777777" w:rsidR="000D544F" w:rsidRPr="00CD6B8B" w:rsidRDefault="000D544F" w:rsidP="000D544F">
      <w:pPr>
        <w:ind w:right="-285"/>
        <w:contextualSpacing/>
        <w:jc w:val="both"/>
        <w:rPr>
          <w:rFonts w:ascii="Arial" w:hAnsi="Arial" w:cs="Arial"/>
          <w:b/>
          <w:sz w:val="24"/>
          <w:szCs w:val="24"/>
        </w:rPr>
      </w:pPr>
    </w:p>
    <w:p w14:paraId="2A0B3A58" w14:textId="77777777" w:rsidR="000D544F" w:rsidRPr="00CD6B8B" w:rsidRDefault="000D544F" w:rsidP="000D544F">
      <w:pPr>
        <w:ind w:right="-285"/>
        <w:contextualSpacing/>
        <w:jc w:val="center"/>
        <w:rPr>
          <w:rFonts w:ascii="Arial" w:hAnsi="Arial" w:cs="Arial"/>
          <w:b/>
          <w:sz w:val="24"/>
          <w:szCs w:val="24"/>
        </w:rPr>
      </w:pPr>
    </w:p>
    <w:p w14:paraId="736E05B3" w14:textId="77777777" w:rsidR="009A5EE9" w:rsidRPr="00CD6B8B" w:rsidRDefault="009A5EE9" w:rsidP="000D544F">
      <w:pPr>
        <w:contextualSpacing/>
        <w:jc w:val="right"/>
        <w:rPr>
          <w:rFonts w:ascii="Arial" w:hAnsi="Arial" w:cs="Arial"/>
          <w:b/>
          <w:sz w:val="24"/>
          <w:szCs w:val="24"/>
        </w:rPr>
      </w:pPr>
    </w:p>
    <w:p w14:paraId="5EDD9D56" w14:textId="77777777" w:rsidR="009A5EE9" w:rsidRPr="00CD6B8B" w:rsidRDefault="009A5EE9" w:rsidP="000D544F">
      <w:pPr>
        <w:contextualSpacing/>
        <w:jc w:val="right"/>
        <w:rPr>
          <w:rFonts w:ascii="Arial" w:hAnsi="Arial" w:cs="Arial"/>
          <w:b/>
          <w:sz w:val="24"/>
          <w:szCs w:val="24"/>
        </w:rPr>
      </w:pPr>
    </w:p>
    <w:p w14:paraId="76E9E001" w14:textId="77777777" w:rsidR="009A5EE9" w:rsidRPr="00CD6B8B" w:rsidRDefault="009A5EE9" w:rsidP="000D544F">
      <w:pPr>
        <w:contextualSpacing/>
        <w:jc w:val="right"/>
        <w:rPr>
          <w:rFonts w:ascii="Arial" w:hAnsi="Arial" w:cs="Arial"/>
          <w:b/>
          <w:sz w:val="24"/>
          <w:szCs w:val="24"/>
        </w:rPr>
      </w:pPr>
    </w:p>
    <w:p w14:paraId="0BCA15E4" w14:textId="77777777" w:rsidR="000D544F" w:rsidRPr="00B35467" w:rsidRDefault="000D544F" w:rsidP="000D544F">
      <w:pPr>
        <w:contextualSpacing/>
        <w:jc w:val="right"/>
        <w:rPr>
          <w:rFonts w:ascii="Arial" w:hAnsi="Arial" w:cs="Arial"/>
          <w:b/>
          <w:sz w:val="24"/>
          <w:szCs w:val="24"/>
        </w:rPr>
      </w:pPr>
      <w:r w:rsidRPr="00CD6B8B">
        <w:rPr>
          <w:rFonts w:ascii="Arial" w:hAnsi="Arial" w:cs="Arial"/>
          <w:b/>
          <w:sz w:val="24"/>
          <w:szCs w:val="24"/>
        </w:rPr>
        <w:t>GINA PARODY D’ECHEONA</w:t>
      </w:r>
    </w:p>
    <w:p w14:paraId="62B69016" w14:textId="77777777" w:rsidR="000D544F" w:rsidRPr="00B35467" w:rsidRDefault="000D544F" w:rsidP="000D544F">
      <w:pPr>
        <w:tabs>
          <w:tab w:val="left" w:pos="567"/>
        </w:tabs>
        <w:rPr>
          <w:rFonts w:ascii="Arial" w:hAnsi="Arial" w:cs="Arial"/>
          <w:sz w:val="24"/>
          <w:szCs w:val="24"/>
        </w:rPr>
      </w:pPr>
    </w:p>
    <w:p w14:paraId="10C2880B" w14:textId="77777777" w:rsidR="000D544F" w:rsidRPr="00B35467" w:rsidRDefault="000D544F" w:rsidP="000D544F"/>
    <w:p w14:paraId="11E9BEA1" w14:textId="77777777" w:rsidR="00C23AC9" w:rsidRPr="00B35467" w:rsidRDefault="00C23AC9"/>
    <w:sectPr w:rsidR="00C23AC9" w:rsidRPr="00B35467" w:rsidSect="00E16CE1">
      <w:headerReference w:type="default" r:id="rId8"/>
      <w:footerReference w:type="default" r:id="rId9"/>
      <w:headerReference w:type="first" r:id="rId10"/>
      <w:footerReference w:type="first" r:id="rId11"/>
      <w:pgSz w:w="12242" w:h="20163" w:code="5"/>
      <w:pgMar w:top="1418" w:right="1134"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96BBA" w14:textId="77777777" w:rsidR="005603AC" w:rsidRDefault="005603AC" w:rsidP="00133CA4">
      <w:r>
        <w:separator/>
      </w:r>
    </w:p>
  </w:endnote>
  <w:endnote w:type="continuationSeparator" w:id="0">
    <w:p w14:paraId="0343539C" w14:textId="77777777" w:rsidR="005603AC" w:rsidRDefault="005603AC" w:rsidP="0013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Univers">
    <w:altName w:val="Arial"/>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DB62F0" w14:textId="77777777" w:rsidR="005603AC" w:rsidRDefault="005603AC">
    <w:pPr>
      <w:pStyle w:val="Piedepgina"/>
    </w:pPr>
    <w:r>
      <w:rPr>
        <w:noProof/>
      </w:rPr>
      <w:pict w14:anchorId="661F95B3">
        <v:line id="Line 10" o:spid="_x0000_s1033" style="position:absolute;z-index:251656192;visibility:visibl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ED014B" w14:textId="77777777" w:rsidR="005603AC" w:rsidRDefault="005603AC">
    <w:pPr>
      <w:pStyle w:val="Piedepgina"/>
    </w:pPr>
    <w:r>
      <w:rPr>
        <w:noProof/>
      </w:rPr>
      <w:pict w14:anchorId="05830717">
        <v:line id="Line 7" o:spid="_x0000_s1030" style="position:absolute;z-index:251662336;visibility:visibl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00A7F" w14:textId="77777777" w:rsidR="005603AC" w:rsidRDefault="005603AC" w:rsidP="00133CA4">
      <w:r>
        <w:separator/>
      </w:r>
    </w:p>
  </w:footnote>
  <w:footnote w:type="continuationSeparator" w:id="0">
    <w:p w14:paraId="435D1380" w14:textId="77777777" w:rsidR="005603AC" w:rsidRDefault="005603AC" w:rsidP="00133C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42D58B" w14:textId="77777777" w:rsidR="005603AC" w:rsidRDefault="005603AC">
    <w:pPr>
      <w:pStyle w:val="Ttulo2"/>
      <w:jc w:val="center"/>
    </w:pPr>
  </w:p>
  <w:p w14:paraId="52071208" w14:textId="77777777" w:rsidR="005603AC" w:rsidRDefault="005603AC">
    <w:pPr>
      <w:pStyle w:val="Ttulo2"/>
      <w:jc w:val="center"/>
    </w:pPr>
  </w:p>
  <w:p w14:paraId="744BA341" w14:textId="106EF23D" w:rsidR="005603AC" w:rsidRPr="000D653F" w:rsidRDefault="005603AC">
    <w:pPr>
      <w:pStyle w:val="Ttulo2"/>
      <w:jc w:val="center"/>
      <w:rPr>
        <w:rStyle w:val="Nmerodepgina"/>
        <w:rFonts w:ascii="Arial" w:hAnsi="Arial" w:cs="Arial"/>
        <w:sz w:val="18"/>
      </w:rPr>
    </w:pPr>
    <w:r w:rsidRPr="000D653F">
      <w:rPr>
        <w:rFonts w:ascii="Arial" w:hAnsi="Arial" w:cs="Arial"/>
        <w:sz w:val="18"/>
      </w:rPr>
      <w:t xml:space="preserve">RESOLUCIÓN  NÚMERO     </w:t>
    </w:r>
    <w:r>
      <w:rPr>
        <w:rFonts w:ascii="Arial" w:hAnsi="Arial" w:cs="Arial"/>
        <w:sz w:val="18"/>
      </w:rPr>
      <w:t xml:space="preserve">                </w:t>
    </w:r>
    <w:r w:rsidRPr="000D653F">
      <w:rPr>
        <w:rFonts w:ascii="Arial" w:hAnsi="Arial" w:cs="Arial"/>
        <w:sz w:val="18"/>
      </w:rPr>
      <w:t xml:space="preserve">                 DE    </w:t>
    </w:r>
    <w:r>
      <w:rPr>
        <w:rFonts w:ascii="Arial" w:hAnsi="Arial" w:cs="Arial"/>
        <w:sz w:val="18"/>
      </w:rPr>
      <w:t>2016</w:t>
    </w:r>
    <w:r w:rsidRPr="000D653F">
      <w:rPr>
        <w:rFonts w:ascii="Arial" w:hAnsi="Arial" w:cs="Arial"/>
        <w:sz w:val="18"/>
      </w:rPr>
      <w:t xml:space="preserve">        HOJA No. </w:t>
    </w:r>
    <w:r w:rsidRPr="000D653F">
      <w:rPr>
        <w:rStyle w:val="Nmerodepgina"/>
        <w:rFonts w:ascii="Arial" w:hAnsi="Arial" w:cs="Arial"/>
        <w:sz w:val="18"/>
      </w:rPr>
      <w:fldChar w:fldCharType="begin"/>
    </w:r>
    <w:r w:rsidRPr="000D653F">
      <w:rPr>
        <w:rStyle w:val="Nmerodepgina"/>
        <w:rFonts w:ascii="Arial" w:hAnsi="Arial" w:cs="Arial"/>
        <w:sz w:val="18"/>
      </w:rPr>
      <w:instrText xml:space="preserve"> PAGE </w:instrText>
    </w:r>
    <w:r w:rsidRPr="000D653F">
      <w:rPr>
        <w:rStyle w:val="Nmerodepgina"/>
        <w:rFonts w:ascii="Arial" w:hAnsi="Arial" w:cs="Arial"/>
        <w:sz w:val="18"/>
      </w:rPr>
      <w:fldChar w:fldCharType="separate"/>
    </w:r>
    <w:r w:rsidR="00CD6B8B">
      <w:rPr>
        <w:rStyle w:val="Nmerodepgina"/>
        <w:rFonts w:ascii="Arial" w:hAnsi="Arial" w:cs="Arial"/>
        <w:noProof/>
        <w:sz w:val="18"/>
      </w:rPr>
      <w:t>3</w:t>
    </w:r>
    <w:r w:rsidRPr="000D653F">
      <w:rPr>
        <w:rStyle w:val="Nmerodepgina"/>
        <w:rFonts w:ascii="Arial" w:hAnsi="Arial" w:cs="Arial"/>
        <w:sz w:val="18"/>
      </w:rPr>
      <w:fldChar w:fldCharType="end"/>
    </w:r>
  </w:p>
  <w:p w14:paraId="14C2F977" w14:textId="77777777" w:rsidR="005603AC" w:rsidRDefault="005603AC" w:rsidP="00E16CE1">
    <w:pPr>
      <w:jc w:val="center"/>
      <w:rPr>
        <w:rFonts w:ascii="Arial" w:hAnsi="Arial" w:cs="Arial"/>
      </w:rPr>
    </w:pPr>
  </w:p>
  <w:p w14:paraId="16E8FFA8" w14:textId="77777777" w:rsidR="005603AC" w:rsidRPr="00E14B52" w:rsidRDefault="005603AC" w:rsidP="00E16CE1">
    <w:pPr>
      <w:jc w:val="center"/>
      <w:rPr>
        <w:rFonts w:ascii="Arial" w:hAnsi="Arial" w:cs="Arial"/>
      </w:rPr>
    </w:pPr>
    <w:r>
      <w:rPr>
        <w:noProof/>
      </w:rPr>
      <w:pict w14:anchorId="21825484">
        <v:line id="Line 9" o:spid="_x0000_s1032" style="position:absolute;left:0;text-align:left;flip:x;z-index:251653120;visibility:visibl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w:r>
    <w:r>
      <w:rPr>
        <w:noProof/>
      </w:rPr>
      <w:pict w14:anchorId="1FF0FE88">
        <v:line id="Line 8" o:spid="_x0000_s1031" style="position:absolute;left:0;text-align:left;z-index:251654144;visibility:visibl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w:r>
    <w:r>
      <w:rPr>
        <w:noProof/>
      </w:rPr>
      <w:pict w14:anchorId="7B617DAF">
        <v:line id="Line 11" o:spid="_x0000_s1034" style="position:absolute;left:0;text-align:left;z-index:251655168;visibility:visibl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w:r>
  </w:p>
  <w:p w14:paraId="03A49711" w14:textId="10C82E62" w:rsidR="005603AC" w:rsidRPr="00D140D1" w:rsidRDefault="005603AC" w:rsidP="00E16CE1">
    <w:pPr>
      <w:jc w:val="center"/>
      <w:rPr>
        <w:rFonts w:ascii="Arial" w:hAnsi="Arial" w:cs="Arial"/>
        <w:i/>
      </w:rPr>
    </w:pPr>
    <w:r w:rsidRPr="00485F29">
      <w:rPr>
        <w:rFonts w:ascii="Arial" w:hAnsi="Arial" w:cs="Arial"/>
      </w:rPr>
      <w:t xml:space="preserve">Continuación </w:t>
    </w:r>
    <w:r>
      <w:rPr>
        <w:rFonts w:ascii="Arial" w:hAnsi="Arial" w:cs="Arial"/>
      </w:rPr>
      <w:t xml:space="preserve">de la </w:t>
    </w:r>
    <w:r w:rsidRPr="00485F29">
      <w:rPr>
        <w:rFonts w:ascii="Arial" w:hAnsi="Arial" w:cs="Arial"/>
      </w:rPr>
      <w:t>Resolución:</w:t>
    </w:r>
    <w:r w:rsidRPr="00E14B52">
      <w:rPr>
        <w:rFonts w:ascii="Arial" w:hAnsi="Arial" w:cs="Arial"/>
      </w:rPr>
      <w:t xml:space="preserve"> </w:t>
    </w:r>
    <w:r w:rsidRPr="00396D05">
      <w:rPr>
        <w:rFonts w:ascii="Arial" w:hAnsi="Arial" w:cs="Arial"/>
      </w:rPr>
      <w:t>“</w:t>
    </w:r>
    <w:r w:rsidRPr="00133CA4">
      <w:rPr>
        <w:rFonts w:ascii="Arial" w:hAnsi="Arial" w:cs="Arial"/>
        <w:i/>
      </w:rPr>
      <w:t>Por la cual se establecen los usos de los recursos que obtengan los establecimientos educativos por concepto de los Estímulos a la Calidad Educativa de que trata el Decreto 1075 de 2015”</w:t>
    </w:r>
  </w:p>
  <w:p w14:paraId="5C442225" w14:textId="77777777" w:rsidR="005603AC" w:rsidRDefault="005603AC">
    <w:r>
      <w:rPr>
        <w:rFonts w:ascii="Arial" w:hAnsi="Arial" w:cs="Arial"/>
        <w:i/>
      </w:rPr>
      <w:t>________________________________________________________________________________________</w:t>
    </w:r>
  </w:p>
  <w:p w14:paraId="3CDEBD68" w14:textId="77777777" w:rsidR="005603AC" w:rsidRDefault="005603AC" w:rsidP="00E16CE1">
    <w:pPr>
      <w:jc w:val="both"/>
      <w:rPr>
        <w:rFonts w:ascii="Arial" w:hAnsi="Arial" w:cs="Arial"/>
        <w:i/>
      </w:rPr>
    </w:pPr>
  </w:p>
  <w:p w14:paraId="48152210" w14:textId="77777777" w:rsidR="005603AC" w:rsidRDefault="005603AC" w:rsidP="00E16CE1">
    <w:pP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0241E0" w14:textId="77777777" w:rsidR="005603AC" w:rsidRDefault="005603AC">
    <w:pPr>
      <w:pStyle w:val="Ttulo1"/>
      <w:jc w:val="center"/>
      <w:rPr>
        <w:rFonts w:ascii="Univers" w:hAnsi="Univers"/>
        <w:sz w:val="28"/>
      </w:rPr>
    </w:pPr>
    <w:r>
      <w:rPr>
        <w:rFonts w:ascii="Univers" w:hAnsi="Univers"/>
        <w:sz w:val="28"/>
      </w:rPr>
      <w:t>REPÚBLICA DE COLOMBIA</w:t>
    </w:r>
  </w:p>
  <w:p w14:paraId="42A5DC4E" w14:textId="77777777" w:rsidR="005603AC" w:rsidRDefault="005603AC"/>
  <w:p w14:paraId="7001836F" w14:textId="77777777" w:rsidR="005603AC" w:rsidRDefault="005603AC"/>
  <w:p w14:paraId="051C3722" w14:textId="77777777" w:rsidR="005603AC" w:rsidRDefault="005603AC">
    <w:pPr>
      <w:jc w:val="center"/>
      <w:rPr>
        <w:rFonts w:ascii="Verdana" w:hAnsi="Verdana"/>
        <w:b/>
        <w:sz w:val="24"/>
      </w:rPr>
    </w:pPr>
    <w:r>
      <w:rPr>
        <w:noProof/>
      </w:rPr>
      <w:pict w14:anchorId="64BEE4A5">
        <v:line id="Line 5" o:spid="_x0000_s1028" style="position:absolute;left:0;text-align:left;flip:x;z-index:251657216;visibility:visibl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w:r>
    <w:r>
      <w:rPr>
        <w:noProof/>
      </w:rPr>
      <w:pict w14:anchorId="0A566802">
        <v:line id="Line 4" o:spid="_x0000_s1027" style="position:absolute;left:0;text-align:left;z-index:251658240;visibility:visibl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w:r>
    <w:r>
      <w:rPr>
        <w:noProof/>
      </w:rPr>
      <w:pict w14:anchorId="2FE0D4F1">
        <v:shapetype id="_x0000_t202" coordsize="21600,21600" o:spt="202" path="m0,0l0,21600,21600,21600,21600,0xe">
          <v:stroke joinstyle="miter"/>
          <v:path gradientshapeok="t" o:connecttype="rect"/>
        </v:shapetype>
        <v:shape id="Text Box 2" o:spid="_x0000_s1025" type="#_x0000_t202" style="position:absolute;left:0;text-align:left;margin-left:212.15pt;margin-top:-19.65pt;width:64pt;height:4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14:paraId="0EB3B209" w14:textId="77777777" w:rsidR="005603AC" w:rsidRDefault="005603AC">
                <w:r>
                  <w:pict w14:anchorId="722A1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5pt;height:40.6pt" fillcolor="window">
                      <v:imagedata r:id="rId1" o:title=""/>
                    </v:shape>
                  </w:pict>
                </w:r>
              </w:p>
            </w:txbxContent>
          </v:textbox>
        </v:shape>
      </w:pict>
    </w:r>
    <w:r>
      <w:rPr>
        <w:noProof/>
      </w:rPr>
      <w:pict w14:anchorId="5F55EE93">
        <v:line id="Line 6" o:spid="_x0000_s1029" style="position:absolute;left:0;text-align:left;flip:x;z-index:251660288;visibility:visibl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w:r>
    <w:r>
      <w:rPr>
        <w:noProof/>
      </w:rPr>
      <w:pict w14:anchorId="7EAE731C">
        <v:line id="Line 3" o:spid="_x0000_s1026" style="position:absolute;left:0;text-align:left;flip:x;z-index:251661312;visibility:visibl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w:r>
  </w:p>
  <w:p w14:paraId="267BC5EE" w14:textId="77777777" w:rsidR="005603AC" w:rsidRDefault="005603AC">
    <w:pPr>
      <w:pStyle w:val="Ttulo2"/>
      <w:jc w:val="center"/>
    </w:pPr>
  </w:p>
  <w:p w14:paraId="7565063D" w14:textId="77777777" w:rsidR="005603AC" w:rsidRDefault="005603AC">
    <w:pPr>
      <w:pStyle w:val="Ttulo2"/>
      <w:spacing w:line="360" w:lineRule="auto"/>
      <w:jc w:val="center"/>
      <w:rPr>
        <w:rFonts w:ascii="Arial" w:hAnsi="Arial" w:cs="Arial"/>
        <w:sz w:val="24"/>
        <w:szCs w:val="24"/>
      </w:rPr>
    </w:pPr>
    <w:r>
      <w:rPr>
        <w:rFonts w:ascii="Arial" w:hAnsi="Arial" w:cs="Arial"/>
        <w:sz w:val="24"/>
        <w:szCs w:val="24"/>
      </w:rPr>
      <w:t>MINISTERIO DE EDUCACIÓ</w:t>
    </w:r>
    <w:r w:rsidRPr="00D67828">
      <w:rPr>
        <w:rFonts w:ascii="Arial" w:hAnsi="Arial" w:cs="Arial"/>
        <w:sz w:val="24"/>
        <w:szCs w:val="24"/>
      </w:rPr>
      <w:t>N NACIONAL</w:t>
    </w:r>
  </w:p>
  <w:p w14:paraId="3FAD36A4" w14:textId="77777777" w:rsidR="005603AC" w:rsidRPr="006F0FE0" w:rsidRDefault="005603AC" w:rsidP="00E16CE1"/>
  <w:p w14:paraId="7315FB61" w14:textId="77777777" w:rsidR="005603AC" w:rsidRDefault="005603AC">
    <w:pPr>
      <w:pStyle w:val="Ttulo2"/>
      <w:rPr>
        <w:rFonts w:ascii="Times New Roman" w:hAnsi="Times New Roman"/>
        <w:sz w:val="18"/>
      </w:rPr>
    </w:pPr>
  </w:p>
  <w:p w14:paraId="2D59B538" w14:textId="77777777" w:rsidR="005603AC" w:rsidRPr="00305549" w:rsidRDefault="005603AC" w:rsidP="00E16CE1">
    <w:pPr>
      <w:jc w:val="center"/>
      <w:rPr>
        <w:rFonts w:ascii="Arial" w:hAnsi="Arial" w:cs="Arial"/>
        <w:b/>
        <w:sz w:val="24"/>
        <w:szCs w:val="24"/>
      </w:rPr>
    </w:pPr>
    <w:r w:rsidRPr="00305549">
      <w:rPr>
        <w:rFonts w:ascii="Arial" w:hAnsi="Arial" w:cs="Arial"/>
        <w:b/>
        <w:sz w:val="24"/>
        <w:szCs w:val="24"/>
      </w:rPr>
      <w:t xml:space="preserve">RESOLUCIÓN  No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85F3C"/>
    <w:multiLevelType w:val="hybridMultilevel"/>
    <w:tmpl w:val="E17CD652"/>
    <w:lvl w:ilvl="0" w:tplc="C532B91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4F"/>
    <w:rsid w:val="000D544F"/>
    <w:rsid w:val="0012442B"/>
    <w:rsid w:val="00133CA4"/>
    <w:rsid w:val="00196B23"/>
    <w:rsid w:val="00214C13"/>
    <w:rsid w:val="00220678"/>
    <w:rsid w:val="003126C0"/>
    <w:rsid w:val="003F776A"/>
    <w:rsid w:val="004052C8"/>
    <w:rsid w:val="00443EB6"/>
    <w:rsid w:val="00487241"/>
    <w:rsid w:val="0053147F"/>
    <w:rsid w:val="005603AC"/>
    <w:rsid w:val="00576A18"/>
    <w:rsid w:val="00605500"/>
    <w:rsid w:val="00624DF8"/>
    <w:rsid w:val="00627A97"/>
    <w:rsid w:val="0067662D"/>
    <w:rsid w:val="0068771D"/>
    <w:rsid w:val="006B4306"/>
    <w:rsid w:val="007A0520"/>
    <w:rsid w:val="008059A1"/>
    <w:rsid w:val="00892C46"/>
    <w:rsid w:val="009A5EE9"/>
    <w:rsid w:val="009B2668"/>
    <w:rsid w:val="009B6195"/>
    <w:rsid w:val="00AA0191"/>
    <w:rsid w:val="00AA51A4"/>
    <w:rsid w:val="00AC4053"/>
    <w:rsid w:val="00B35467"/>
    <w:rsid w:val="00B46491"/>
    <w:rsid w:val="00B91EA7"/>
    <w:rsid w:val="00BC2492"/>
    <w:rsid w:val="00BE1E84"/>
    <w:rsid w:val="00BF52AE"/>
    <w:rsid w:val="00C23AC9"/>
    <w:rsid w:val="00C4212F"/>
    <w:rsid w:val="00C42CD8"/>
    <w:rsid w:val="00C43F64"/>
    <w:rsid w:val="00C80405"/>
    <w:rsid w:val="00CD6B8B"/>
    <w:rsid w:val="00D33F94"/>
    <w:rsid w:val="00D36014"/>
    <w:rsid w:val="00D516CE"/>
    <w:rsid w:val="00D65470"/>
    <w:rsid w:val="00DC404E"/>
    <w:rsid w:val="00E16CE1"/>
    <w:rsid w:val="00EE526F"/>
    <w:rsid w:val="00EF0388"/>
    <w:rsid w:val="00F61D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BBD4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4F"/>
    <w:rPr>
      <w:rFonts w:ascii="Times New Roman" w:eastAsia="Times New Roman" w:hAnsi="Times New Roman" w:cs="Times New Roman"/>
      <w:sz w:val="20"/>
      <w:szCs w:val="20"/>
    </w:rPr>
  </w:style>
  <w:style w:type="paragraph" w:styleId="Ttulo1">
    <w:name w:val="heading 1"/>
    <w:basedOn w:val="Normal"/>
    <w:next w:val="Normal"/>
    <w:link w:val="Ttulo1Car"/>
    <w:qFormat/>
    <w:rsid w:val="000D544F"/>
    <w:pPr>
      <w:keepNext/>
      <w:outlineLvl w:val="0"/>
    </w:pPr>
    <w:rPr>
      <w:rFonts w:ascii="Verdana" w:hAnsi="Verdana"/>
      <w:b/>
      <w:sz w:val="24"/>
    </w:rPr>
  </w:style>
  <w:style w:type="paragraph" w:styleId="Ttulo2">
    <w:name w:val="heading 2"/>
    <w:basedOn w:val="Normal"/>
    <w:next w:val="Normal"/>
    <w:link w:val="Ttulo2Car"/>
    <w:qFormat/>
    <w:rsid w:val="000D544F"/>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544F"/>
    <w:rPr>
      <w:rFonts w:ascii="Verdana" w:eastAsia="Times New Roman" w:hAnsi="Verdana" w:cs="Times New Roman"/>
      <w:b/>
      <w:szCs w:val="20"/>
      <w:lang w:val="es-ES"/>
    </w:rPr>
  </w:style>
  <w:style w:type="character" w:customStyle="1" w:styleId="Ttulo2Car">
    <w:name w:val="Título 2 Car"/>
    <w:basedOn w:val="Fuentedeprrafopredeter"/>
    <w:link w:val="Ttulo2"/>
    <w:rsid w:val="000D544F"/>
    <w:rPr>
      <w:rFonts w:ascii="Verdana" w:eastAsia="Times New Roman" w:hAnsi="Verdana" w:cs="Times New Roman"/>
      <w:b/>
      <w:sz w:val="20"/>
      <w:szCs w:val="20"/>
      <w:lang w:val="es-ES"/>
    </w:rPr>
  </w:style>
  <w:style w:type="character" w:styleId="Nmerodepgina">
    <w:name w:val="page number"/>
    <w:basedOn w:val="Fuentedeprrafopredeter"/>
    <w:rsid w:val="000D544F"/>
  </w:style>
  <w:style w:type="paragraph" w:styleId="Piedepgina">
    <w:name w:val="footer"/>
    <w:basedOn w:val="Normal"/>
    <w:link w:val="PiedepginaCar"/>
    <w:rsid w:val="000D544F"/>
    <w:pPr>
      <w:tabs>
        <w:tab w:val="center" w:pos="4419"/>
        <w:tab w:val="right" w:pos="8838"/>
      </w:tabs>
    </w:pPr>
  </w:style>
  <w:style w:type="character" w:customStyle="1" w:styleId="PiedepginaCar">
    <w:name w:val="Pie de página Car"/>
    <w:basedOn w:val="Fuentedeprrafopredeter"/>
    <w:link w:val="Piedepgina"/>
    <w:rsid w:val="000D544F"/>
    <w:rPr>
      <w:rFonts w:ascii="Times New Roman" w:eastAsia="Times New Roman" w:hAnsi="Times New Roman" w:cs="Times New Roman"/>
      <w:sz w:val="20"/>
      <w:szCs w:val="20"/>
      <w:lang w:val="es-ES"/>
    </w:rPr>
  </w:style>
  <w:style w:type="paragraph" w:styleId="Textodecuerpo">
    <w:name w:val="Body Text"/>
    <w:basedOn w:val="Normal"/>
    <w:link w:val="TextodecuerpoCar"/>
    <w:uiPriority w:val="99"/>
    <w:semiHidden/>
    <w:unhideWhenUsed/>
    <w:rsid w:val="000D544F"/>
    <w:pPr>
      <w:spacing w:after="120"/>
    </w:pPr>
  </w:style>
  <w:style w:type="character" w:customStyle="1" w:styleId="TextodecuerpoCar">
    <w:name w:val="Texto de cuerpo Car"/>
    <w:basedOn w:val="Fuentedeprrafopredeter"/>
    <w:link w:val="Textodecuerpo"/>
    <w:uiPriority w:val="99"/>
    <w:semiHidden/>
    <w:rsid w:val="000D544F"/>
    <w:rPr>
      <w:rFonts w:ascii="Times New Roman" w:eastAsia="Times New Roman" w:hAnsi="Times New Roman" w:cs="Times New Roman"/>
      <w:sz w:val="20"/>
      <w:szCs w:val="20"/>
      <w:lang w:val="es-ES"/>
    </w:rPr>
  </w:style>
  <w:style w:type="paragraph" w:customStyle="1" w:styleId="Default">
    <w:name w:val="Default"/>
    <w:rsid w:val="000D544F"/>
    <w:pPr>
      <w:autoSpaceDE w:val="0"/>
      <w:autoSpaceDN w:val="0"/>
      <w:adjustRightInd w:val="0"/>
    </w:pPr>
    <w:rPr>
      <w:rFonts w:ascii="Arial" w:eastAsia="Calibri" w:hAnsi="Arial" w:cs="Arial"/>
      <w:color w:val="000000"/>
      <w:lang w:val="es-CO" w:eastAsia="es-CO"/>
    </w:rPr>
  </w:style>
  <w:style w:type="paragraph" w:customStyle="1" w:styleId="CUERPOTEXTO">
    <w:name w:val="CUERPO TEXTO"/>
    <w:uiPriority w:val="99"/>
    <w:rsid w:val="000D544F"/>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Encabezado">
    <w:name w:val="header"/>
    <w:basedOn w:val="Normal"/>
    <w:link w:val="EncabezadoCar"/>
    <w:uiPriority w:val="99"/>
    <w:unhideWhenUsed/>
    <w:rsid w:val="00133CA4"/>
    <w:pPr>
      <w:tabs>
        <w:tab w:val="center" w:pos="4252"/>
        <w:tab w:val="right" w:pos="8504"/>
      </w:tabs>
    </w:pPr>
  </w:style>
  <w:style w:type="character" w:customStyle="1" w:styleId="EncabezadoCar">
    <w:name w:val="Encabezado Car"/>
    <w:basedOn w:val="Fuentedeprrafopredeter"/>
    <w:link w:val="Encabezado"/>
    <w:uiPriority w:val="99"/>
    <w:rsid w:val="00133CA4"/>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B91E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1EA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4F"/>
    <w:rPr>
      <w:rFonts w:ascii="Times New Roman" w:eastAsia="Times New Roman" w:hAnsi="Times New Roman" w:cs="Times New Roman"/>
      <w:sz w:val="20"/>
      <w:szCs w:val="20"/>
    </w:rPr>
  </w:style>
  <w:style w:type="paragraph" w:styleId="Ttulo1">
    <w:name w:val="heading 1"/>
    <w:basedOn w:val="Normal"/>
    <w:next w:val="Normal"/>
    <w:link w:val="Ttulo1Car"/>
    <w:qFormat/>
    <w:rsid w:val="000D544F"/>
    <w:pPr>
      <w:keepNext/>
      <w:outlineLvl w:val="0"/>
    </w:pPr>
    <w:rPr>
      <w:rFonts w:ascii="Verdana" w:hAnsi="Verdana"/>
      <w:b/>
      <w:sz w:val="24"/>
    </w:rPr>
  </w:style>
  <w:style w:type="paragraph" w:styleId="Ttulo2">
    <w:name w:val="heading 2"/>
    <w:basedOn w:val="Normal"/>
    <w:next w:val="Normal"/>
    <w:link w:val="Ttulo2Car"/>
    <w:qFormat/>
    <w:rsid w:val="000D544F"/>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544F"/>
    <w:rPr>
      <w:rFonts w:ascii="Verdana" w:eastAsia="Times New Roman" w:hAnsi="Verdana" w:cs="Times New Roman"/>
      <w:b/>
      <w:szCs w:val="20"/>
      <w:lang w:val="es-ES"/>
    </w:rPr>
  </w:style>
  <w:style w:type="character" w:customStyle="1" w:styleId="Ttulo2Car">
    <w:name w:val="Título 2 Car"/>
    <w:basedOn w:val="Fuentedeprrafopredeter"/>
    <w:link w:val="Ttulo2"/>
    <w:rsid w:val="000D544F"/>
    <w:rPr>
      <w:rFonts w:ascii="Verdana" w:eastAsia="Times New Roman" w:hAnsi="Verdana" w:cs="Times New Roman"/>
      <w:b/>
      <w:sz w:val="20"/>
      <w:szCs w:val="20"/>
      <w:lang w:val="es-ES"/>
    </w:rPr>
  </w:style>
  <w:style w:type="character" w:styleId="Nmerodepgina">
    <w:name w:val="page number"/>
    <w:basedOn w:val="Fuentedeprrafopredeter"/>
    <w:rsid w:val="000D544F"/>
  </w:style>
  <w:style w:type="paragraph" w:styleId="Piedepgina">
    <w:name w:val="footer"/>
    <w:basedOn w:val="Normal"/>
    <w:link w:val="PiedepginaCar"/>
    <w:rsid w:val="000D544F"/>
    <w:pPr>
      <w:tabs>
        <w:tab w:val="center" w:pos="4419"/>
        <w:tab w:val="right" w:pos="8838"/>
      </w:tabs>
    </w:pPr>
  </w:style>
  <w:style w:type="character" w:customStyle="1" w:styleId="PiedepginaCar">
    <w:name w:val="Pie de página Car"/>
    <w:basedOn w:val="Fuentedeprrafopredeter"/>
    <w:link w:val="Piedepgina"/>
    <w:rsid w:val="000D544F"/>
    <w:rPr>
      <w:rFonts w:ascii="Times New Roman" w:eastAsia="Times New Roman" w:hAnsi="Times New Roman" w:cs="Times New Roman"/>
      <w:sz w:val="20"/>
      <w:szCs w:val="20"/>
      <w:lang w:val="es-ES"/>
    </w:rPr>
  </w:style>
  <w:style w:type="paragraph" w:styleId="Textodecuerpo">
    <w:name w:val="Body Text"/>
    <w:basedOn w:val="Normal"/>
    <w:link w:val="TextodecuerpoCar"/>
    <w:uiPriority w:val="99"/>
    <w:semiHidden/>
    <w:unhideWhenUsed/>
    <w:rsid w:val="000D544F"/>
    <w:pPr>
      <w:spacing w:after="120"/>
    </w:pPr>
  </w:style>
  <w:style w:type="character" w:customStyle="1" w:styleId="TextodecuerpoCar">
    <w:name w:val="Texto de cuerpo Car"/>
    <w:basedOn w:val="Fuentedeprrafopredeter"/>
    <w:link w:val="Textodecuerpo"/>
    <w:uiPriority w:val="99"/>
    <w:semiHidden/>
    <w:rsid w:val="000D544F"/>
    <w:rPr>
      <w:rFonts w:ascii="Times New Roman" w:eastAsia="Times New Roman" w:hAnsi="Times New Roman" w:cs="Times New Roman"/>
      <w:sz w:val="20"/>
      <w:szCs w:val="20"/>
      <w:lang w:val="es-ES"/>
    </w:rPr>
  </w:style>
  <w:style w:type="paragraph" w:customStyle="1" w:styleId="Default">
    <w:name w:val="Default"/>
    <w:rsid w:val="000D544F"/>
    <w:pPr>
      <w:autoSpaceDE w:val="0"/>
      <w:autoSpaceDN w:val="0"/>
      <w:adjustRightInd w:val="0"/>
    </w:pPr>
    <w:rPr>
      <w:rFonts w:ascii="Arial" w:eastAsia="Calibri" w:hAnsi="Arial" w:cs="Arial"/>
      <w:color w:val="000000"/>
      <w:lang w:val="es-CO" w:eastAsia="es-CO"/>
    </w:rPr>
  </w:style>
  <w:style w:type="paragraph" w:customStyle="1" w:styleId="CUERPOTEXTO">
    <w:name w:val="CUERPO TEXTO"/>
    <w:uiPriority w:val="99"/>
    <w:rsid w:val="000D544F"/>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Encabezado">
    <w:name w:val="header"/>
    <w:basedOn w:val="Normal"/>
    <w:link w:val="EncabezadoCar"/>
    <w:uiPriority w:val="99"/>
    <w:unhideWhenUsed/>
    <w:rsid w:val="00133CA4"/>
    <w:pPr>
      <w:tabs>
        <w:tab w:val="center" w:pos="4252"/>
        <w:tab w:val="right" w:pos="8504"/>
      </w:tabs>
    </w:pPr>
  </w:style>
  <w:style w:type="character" w:customStyle="1" w:styleId="EncabezadoCar">
    <w:name w:val="Encabezado Car"/>
    <w:basedOn w:val="Fuentedeprrafopredeter"/>
    <w:link w:val="Encabezado"/>
    <w:uiPriority w:val="99"/>
    <w:rsid w:val="00133CA4"/>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B91E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1EA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7300</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Vélez Serna</dc:creator>
  <cp:lastModifiedBy>Magda Josefa Mendez Cortes</cp:lastModifiedBy>
  <cp:revision>2</cp:revision>
  <cp:lastPrinted>2016-03-31T22:54:00Z</cp:lastPrinted>
  <dcterms:created xsi:type="dcterms:W3CDTF">2016-03-31T22:55:00Z</dcterms:created>
  <dcterms:modified xsi:type="dcterms:W3CDTF">2016-03-31T22:55:00Z</dcterms:modified>
</cp:coreProperties>
</file>